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Statistician</w:t>
      </w:r>
      <w:r>
        <w:t xml:space="preserve"> </w:t>
      </w:r>
      <w:r>
        <w:t xml:space="preserve">for</w:t>
      </w:r>
      <w:r>
        <w:t xml:space="preserve"> </w:t>
      </w:r>
      <w:r>
        <w:t xml:space="preserve">Indonesia</w:t>
      </w:r>
      <w:r>
        <w:t xml:space="preserve"> </w:t>
      </w:r>
      <w:r>
        <w:t xml:space="preserve">Jakarta</w:t>
      </w:r>
    </w:p>
    <w:bookmarkStart w:id="26" w:name="X7c78a4c5a21ba95a628700a3a3cbcd25c043fde"/>
    <w:p>
      <w:pPr>
        <w:pStyle w:val="Heading1"/>
      </w:pPr>
      <w:r>
        <w:t xml:space="preserve">Personal Statement: Dedicated Statistician Committed to Advancing Data-Driven Solutions in Indonesia Jakarta</w:t>
      </w:r>
    </w:p>
    <w:p>
      <w:pPr>
        <w:pStyle w:val="FirstParagraph"/>
      </w:pPr>
      <w:r>
        <w:t xml:space="preserve">As a passionate and results-oriented statistician, I have dedicated my career to transforming complex data into actionable insights that drive meaningful progress. My professional journey has been deeply shaped by the dynamic challenges and opportunities within Indonesia's rapidly evolving urban landscape—particularly in Jakarta, the nation’s bustling capital where data literacy is pivotal for sustainable development. This personal statement outlines my expertise, commitment to ethical analytics, and unwavering focus on contributing to Jakarta’s growth as a hub of innovation in Southeast Asia.</w:t>
      </w:r>
    </w:p>
    <w:bookmarkStart w:id="20" w:name="X048aa2cd3c6d02ad95dfeae78d7594f52fc7af9"/>
    <w:p>
      <w:pPr>
        <w:pStyle w:val="Heading2"/>
      </w:pPr>
      <w:r>
        <w:t xml:space="preserve">Rooted in Indonesian Context: A Statistician's Purpose</w:t>
      </w:r>
    </w:p>
    <w:p>
      <w:pPr>
        <w:pStyle w:val="FirstParagraph"/>
      </w:pPr>
      <w:r>
        <w:t xml:space="preserve">My decision to specialize as a Statistician was not merely professional but deeply personal. Growing up in East Java and later immersing myself in Jakarta’s vibrant, complex ecosystem, I witnessed firsthand how data could bridge gaps between policy and people. Indonesia’s rapid urbanization—where Jakarta houses over 10 million residents and faces acute challenges like traffic congestion (averaging 45-minute commutes), flood risks, and socioeconomic disparities—demands precise statistical intervention. I recognized that effective statistics are not just numbers on a page; they are the foundation for equitable city planning, efficient public services, and inclusive economic growth. As a Statistician in Indonesia Jakarta, I am committed to ensuring every dataset serves humanity.</w:t>
      </w:r>
    </w:p>
    <w:bookmarkEnd w:id="20"/>
    <w:bookmarkStart w:id="21" w:name="academic-rigor-and-practical-expertise"/>
    <w:p>
      <w:pPr>
        <w:pStyle w:val="Heading2"/>
      </w:pPr>
      <w:r>
        <w:t xml:space="preserve">Academic Rigor and Practical Expertise</w:t>
      </w:r>
    </w:p>
    <w:p>
      <w:pPr>
        <w:pStyle w:val="FirstParagraph"/>
      </w:pPr>
      <w:r>
        <w:t xml:space="preserve">I hold a Master’s degree in Statistics from Universitas Gadjah Mada (UGM), where my thesis on "Spatial Analysis of Urban Poverty in Jakarta" earned recognition for its real-world applicability. I analyzed data from Indonesia’s Central Bureau of Statistics (BPS) and local government sources to identify high-risk neighborhoods, enabling targeted interventions by the Jakarta Provincial Government. My technical toolkit includes advanced proficiency in R, Python (Pandas, Scikit-learn), and SQL for large-scale data processing—tools I’ve leveraged to build predictive models for public health campaigns during the pandemic and optimize traffic flow simulations using TransJakarta bus route data. Crucially, I prioritize contextual understanding: I’ve attended workshops on Indonesian data governance frameworks (e.g., Law No. 27/2024 on Data Protection) to ensure all analyses comply with national regulations while respecting cultural nuances.</w:t>
      </w:r>
    </w:p>
    <w:bookmarkEnd w:id="21"/>
    <w:bookmarkStart w:id="22" w:name="proven-impact-in-jakartas-data-ecosystem"/>
    <w:p>
      <w:pPr>
        <w:pStyle w:val="Heading2"/>
      </w:pPr>
      <w:r>
        <w:t xml:space="preserve">Proven Impact in Jakarta’s Data Ecosystem</w:t>
      </w:r>
    </w:p>
    <w:p>
      <w:pPr>
        <w:pStyle w:val="FirstParagraph"/>
      </w:pPr>
      <w:r>
        <w:t xml:space="preserve">In my current role at a leading Jakarta-based social impact organization, I spearheaded a project analyzing waste management patterns across 10 districts. By integrating sensor data from smart bins with community survey responses (collected ethically across diverse neighborhoods like Cipinang and Kebayoran Baru), we identified inefficiencies in collection routes. My team’s statistical models reduced operational costs by 22% while improving coverage in underserved areas—directly supporting Jakarta’s "Clean City" initiative. This project exemplifies my approach: blending quantitative rigor with ground-level community engagement to ensure data serves the people it represents.</w:t>
      </w:r>
    </w:p>
    <w:p>
      <w:pPr>
        <w:pStyle w:val="BodyText"/>
      </w:pPr>
      <w:r>
        <w:t xml:space="preserve">Additionally, I collaborated with BPJSTK (Jakarta Social Security Agency) to refine poverty indicators using mixed-methods analysis. By cross-referencing BPS household survey data with mobile network usage patterns (anonymized and consented), we created more accurate real-time poverty maps. This work informed the allocation of Rp 12 billion in emergency aid during 2023 floods, demonstrating how statistical precision can save lives and resources in Indonesia Jakarta’s high-stakes environment.</w:t>
      </w:r>
    </w:p>
    <w:bookmarkEnd w:id="22"/>
    <w:bookmarkStart w:id="23" w:name="Xe3750454b7865c4f37d6e2986c01cdacea49443"/>
    <w:p>
      <w:pPr>
        <w:pStyle w:val="Heading2"/>
      </w:pPr>
      <w:r>
        <w:t xml:space="preserve">Why Indonesia Jakarta? A Commitment to Localized Excellence</w:t>
      </w:r>
    </w:p>
    <w:p>
      <w:pPr>
        <w:pStyle w:val="FirstParagraph"/>
      </w:pPr>
      <w:r>
        <w:t xml:space="preserve">My choice to anchor my career in Jakarta is deliberate. As the economic engine of Indonesia—contributing 15% of the nation’s GDP—Jakarta is a microcosm of Southeast Asia’s development challenges. Yet, it also boasts an emerging tech ecosystem (e.g., startups like Traveloka and Gojek) hungry for statistical expertise. I thrive in contexts where data must navigate dense urban realities: monsoon seasons disrupting fieldwork, multilingual datasets requiring careful interpretation, and the need to communicate findings to non-technical stakeholders like city planners or community leaders. For instance, during a recent project with Dinas Pekerjaan Umum (Public Works Department), I simplified complex flood risk models into visual dashboards for district heads using Bahasa Indonesia and local dialects—ensuring decisions were both data-driven and culturally resonant.</w:t>
      </w:r>
    </w:p>
    <w:p>
      <w:pPr>
        <w:pStyle w:val="BodyText"/>
      </w:pPr>
      <w:r>
        <w:t xml:space="preserve">Moreover, I actively engage with Indonesia’s statistical community. As a volunteer at the Indonesian Statistical Association (PERMI), I mentor young statisticians in Jakarta, emphasizing ethical practices like avoiding biased sampling in diverse communities. I believe the future of statistics in Indonesia Jakarta hinges on nurturing local talent to build self-sustaining data capabilities—free from over-reliance on foreign frameworks.</w:t>
      </w:r>
    </w:p>
    <w:bookmarkEnd w:id="23"/>
    <w:bookmarkStart w:id="24" w:name="X2c1dbc27c4fc04833a304a27adf2a05c5cdc941"/>
    <w:p>
      <w:pPr>
        <w:pStyle w:val="Heading2"/>
      </w:pPr>
      <w:r>
        <w:t xml:space="preserve">Future Vision: Statistics as a Catalyst for Indonesia’s 2045 Vision</w:t>
      </w:r>
    </w:p>
    <w:p>
      <w:pPr>
        <w:pStyle w:val="FirstParagraph"/>
      </w:pPr>
      <w:r>
        <w:t xml:space="preserve">I see my role as Statistician not just within Jakarta, but as a contributor to Indonesia’s national vision of becoming a developed nation by 2045 (Indonesia Emas 2045). My goal is to develop scalable statistical models that address systemic issues: predicting urban heat islands using satellite data, optimizing renewable energy deployment across Jakarta’s districts, or refining agricultural subsidy programs through farm-level yield analysis. I am particularly eager to collaborate with initiatives like the National Data Platform (PDN), Indonesia’s centralized open-data ecosystem, to democratize access to high-quality statistics for researchers and policymakers nationwide.</w:t>
      </w:r>
    </w:p>
    <w:p>
      <w:pPr>
        <w:pStyle w:val="BodyText"/>
      </w:pPr>
      <w:r>
        <w:t xml:space="preserve">As a Statistician in Indonesia Jakarta, I will continue prioritizing three principles:</w:t>
      </w:r>
      <w:r>
        <w:t xml:space="preserve"> </w:t>
      </w:r>
      <w:r>
        <w:rPr>
          <w:iCs/>
          <w:i/>
        </w:rPr>
        <w:t xml:space="preserve">accuracy</w:t>
      </w:r>
      <w:r>
        <w:t xml:space="preserve"> </w:t>
      </w:r>
      <w:r>
        <w:t xml:space="preserve">(rigorous methodology),</w:t>
      </w:r>
      <w:r>
        <w:t xml:space="preserve"> </w:t>
      </w:r>
      <w:r>
        <w:rPr>
          <w:iCs/>
          <w:i/>
        </w:rPr>
        <w:t xml:space="preserve">impact</w:t>
      </w:r>
      <w:r>
        <w:t xml:space="preserve"> </w:t>
      </w:r>
      <w:r>
        <w:t xml:space="preserve">(solving real problems), and</w:t>
      </w:r>
      <w:r>
        <w:t xml:space="preserve"> </w:t>
      </w:r>
      <w:r>
        <w:rPr>
          <w:iCs/>
          <w:i/>
        </w:rPr>
        <w:t xml:space="preserve">cultural humility</w:t>
      </w:r>
      <w:r>
        <w:t xml:space="preserve"> </w:t>
      </w:r>
      <w:r>
        <w:t xml:space="preserve">(honoring Jakarta’s diversity). In a city where data can mean the difference between a functional metro and chaotic streets, I am ready to bring my skills, empathy, and commitment to excellence. This personal statement reflects not just my professional capability but my profound respect for Indonesia Jakarta’s journey—and my determination to help it thrive through the power of statistics.</w:t>
      </w:r>
    </w:p>
    <w:bookmarkEnd w:id="24"/>
    <w:bookmarkStart w:id="25" w:name="X942a8564b4ef5b61688850681a3c88a097f54ea"/>
    <w:p>
      <w:pPr>
        <w:pStyle w:val="Heading2"/>
      </w:pPr>
      <w:r>
        <w:t xml:space="preserve">Conclusion: A Call for Collaborative Data Citizenship</w:t>
      </w:r>
    </w:p>
    <w:p>
      <w:pPr>
        <w:pStyle w:val="FirstParagraph"/>
      </w:pPr>
      <w:r>
        <w:t xml:space="preserve">Indonesia Jakarta is at a tipping point. With its population, innovation spirit, and urgent challenges, it needs statisticians who understand both the numbers and the humanity behind them. I am that statistician—a lifelong learner dedicated to turning data into hope, equity, and progress. I invite you to join me in building a Jakarta where every decision is informed by evidence, every community is heard through data, and Indonesia’s greatest megacity becomes a global model for statistical excellence. This is more than a career; it is my commitment to the future of Indonesia Jakarta.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Statistician for Indonesia Jakarta</dc:title>
  <dc:creator/>
  <cp:keywords/>
  <dcterms:created xsi:type="dcterms:W3CDTF">2026-07-19T15:02:48Z</dcterms:created>
  <dcterms:modified xsi:type="dcterms:W3CDTF">2026-07-19T15:02:48Z</dcterms:modified>
</cp:coreProperties>
</file>

<file path=docProps/custom.xml><?xml version="1.0" encoding="utf-8"?>
<Properties xmlns="http://schemas.openxmlformats.org/officeDocument/2006/custom-properties" xmlns:vt="http://schemas.openxmlformats.org/officeDocument/2006/docPropsVTypes"/>
</file>