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e0d2783db19aa05d6f12ef193739161930c4cb3"/>
    <w:p>
      <w:pPr>
        <w:pStyle w:val="Heading1"/>
      </w:pPr>
      <w:r>
        <w:t xml:space="preserve">Personal Statement: A Statistician's Commitment to Advancing Data-Driven Excellence in Italy Rome</w:t>
      </w:r>
    </w:p>
    <w:p>
      <w:pPr>
        <w:pStyle w:val="FirstParagraph"/>
      </w:pPr>
      <w:r>
        <w:t xml:space="preserve">As a dedicated professional with over eight years of experience transforming complex data into actionable insights, I am writing to express my profound enthusiasm for contributing as a Statistician within the esteemed academic and research landscape of Italy Rome. This Personal Statement articulates not only my technical expertise but also my deep respect for Rome’s historical legacy as a cradle of systematic thought—where the precision of Roman engineering mirrors the rigor required in modern statistical practice. My career has been defined by a commitment to elevating data integrity, fostering innovation, and aligning analytical strategies with Italy’s evolving socio-economic needs, particularly within the dynamic context of its capital city.</w:t>
      </w:r>
    </w:p>
    <w:p>
      <w:pPr>
        <w:pStyle w:val="BodyText"/>
      </w:pPr>
      <w:r>
        <w:t xml:space="preserve">My academic foundation includes a Master’s degree in Statistics from the University of Bologna, where I specialized in Bayesian modeling and survey methodology. This was followed by a rigorous internship at ISTAT (Istituto Nazionale di Statistica), Italy’s national statistical office, during which I contributed to the 2021 National Population Census. Working alongside Italian statisticians, I mastered the intricacies of Italian data legislation, including Law 121/2019 on statistical confidentiality and GDPR compliance for EU-wide projects. This experience taught me that effective statistics in Italy Rome must navigate both technical precision and cultural nuance—whether analyzing regional disparities in tourism (a sector central to Rome’s economy) or optimizing public health resource allocation across Lazio’s municipalities. I learned that a Statistician here doesn’t merely process numbers; they interpret the pulse of communities, from Trastevere’s artisanal markets to the Vatican City’s demographic shifts.</w:t>
      </w:r>
    </w:p>
    <w:p>
      <w:pPr>
        <w:pStyle w:val="BodyText"/>
      </w:pPr>
      <w:r>
        <w:t xml:space="preserve">Professionally, I have honed my skills in advanced statistical programming (R, Python, SQL), machine learning applications for predictive analytics, and spatial statistics—critical tools for addressing Rome’s unique challenges. At a recent EU-funded project in Florence (collaborating with Roma-based researchers), I developed time-series models forecasting post-pandemic tourism recovery patterns. This required integrating Italian travel data from the Ministry of Tourism with international benchmarks—a task demanding fluency in both statistical methodology and Italy’s administrative frameworks. My work was praised for its practical impact, directly influencing regional tourism strategy adjustments that boosted small business resilience by 18%. Such outcomes underscore why I am drawn to Rome: as Italy’s administrative heart, it offers unparalleled access to high-stakes data sources and policy-making channels where a Statistician can translate analysis into tangible societal benefits.</w:t>
      </w:r>
    </w:p>
    <w:p>
      <w:pPr>
        <w:pStyle w:val="BodyText"/>
      </w:pPr>
      <w:r>
        <w:t xml:space="preserve">What distinguishes my approach is an unwavering commitment to ethical statistical practice—a principle deeply resonant in Italy’s academic tradition. In Rome, where data privacy laws are exceptionally stringent and public trust in institutions remains vital, I prioritize transparency and reproducibility. For instance, when analyzing unemployment trends for a Roma-based NGO partnering with the Ministry of Labor, I implemented open-source workflows (GitHub) to ensure all stakeholders could validate results—a practice aligned with Italy’s push for "open data" in governance. This experience reinforced that being a Statistician in Italy Rome isn’t just about accuracy; it’s about building bridges between evidence and public understanding. I’ve also engaged with the University of Rome La Sapienza’s statistical society, presenting on "Big Data Challenges in Urban Mobility" to an audience of Italian policymakers, further embedding myself in the local intellectual ecosystem.</w:t>
      </w:r>
    </w:p>
    <w:p>
      <w:pPr>
        <w:pStyle w:val="BodyText"/>
      </w:pPr>
      <w:r>
        <w:t xml:space="preserve">Rome’s position as a nexus for European statistical collaboration makes it the ideal setting for my aspirations. The city hosts critical EU agencies like Eurostat’s liaison offices and ISTAT headquarters, creating fertile ground for cross-border projects. I am particularly excited by Italy’s National Strategy on Data (2021) and its emphasis on leveraging statistics to achieve the European Green Deal goals—areas where my expertise in environmental modeling (e.g., air quality analysis in urban centers) could support Rome’s sustainability targets. Moreover, the city’s vibrant academic community, including institutions like Sapienza University and Roma Tre University, offers opportunities to mentor future statisticians while advancing research. I envision collaborating on initiatives like refining census methodologies for Rome’s evolving demographic landscape or supporting UNESCO’s cultural heritage preservation through spatial statistics—a project that merges Italy’s rich history with cutting-edge analytical tools.</w:t>
      </w:r>
    </w:p>
    <w:p>
      <w:pPr>
        <w:pStyle w:val="BodyText"/>
      </w:pPr>
      <w:r>
        <w:t xml:space="preserve">My fluency in Italian (C1 level), honed through years of professional engagement with Italian colleagues, ensures I can seamlessly integrate into Rome’s work culture. I understand that success here requires not only technical mastery but also cultural sensitivity—whether navigating the collaborative ethos of Italian research teams or presenting findings to officials who value both data and narrative clarity. This perspective is why I seek a Statistician role rooted in Italy Rome: it is where global statistical standards intersect with local urgency, demanding practitioners who honor tradition while pioneering innovation.</w:t>
      </w:r>
    </w:p>
    <w:p>
      <w:pPr>
        <w:pStyle w:val="BodyText"/>
      </w:pPr>
      <w:r>
        <w:t xml:space="preserve">In conclusion, my journey—from academic training in Italian statistical frameworks to applied projects supporting regional development—has prepared me to thrive as a Statistician within Rome’s prestigious institutions. I am eager to contribute not only my technical skills but also my passion for ethical, impactful statistics that serve Italy’s communities. Rome represents more than a location; it is a symbol of enduring intellectual legacy and contemporary dynamism. I am confident that my commitment to data integrity, adaptability in Italy’s evolving landscape, and vision for collaborative problem-solving align precisely with the needs of Rome’s statistical ecosystem. I welcome the opportunity to bring this dedication to your esteemed organization as we shape a future where evidence-driven decisions elevate Italy’s global standing—one dataset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Italy Rome</dc:title>
  <dc:creator/>
  <dc:language>en</dc:language>
  <cp:keywords/>
  <dcterms:created xsi:type="dcterms:W3CDTF">2026-07-15T04:51:43Z</dcterms:created>
  <dcterms:modified xsi:type="dcterms:W3CDTF">2026-07-15T04:51:43Z</dcterms:modified>
</cp:coreProperties>
</file>

<file path=docProps/custom.xml><?xml version="1.0" encoding="utf-8"?>
<Properties xmlns="http://schemas.openxmlformats.org/officeDocument/2006/custom-properties" xmlns:vt="http://schemas.openxmlformats.org/officeDocument/2006/docPropsVTypes"/>
</file>