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Application</w:t>
      </w:r>
      <w:r>
        <w:t xml:space="preserve"> </w:t>
      </w:r>
      <w:r>
        <w:t xml:space="preserve">for</w:t>
      </w:r>
      <w:r>
        <w:t xml:space="preserve"> </w:t>
      </w:r>
      <w:r>
        <w:t xml:space="preserve">Japan</w:t>
      </w:r>
      <w:r>
        <w:t xml:space="preserve"> </w:t>
      </w:r>
      <w:r>
        <w:t xml:space="preserve">Osaka</w:t>
      </w:r>
    </w:p>
    <w:bookmarkStart w:id="20" w:name="X8aeb71cfd4b5efa9ccd3511a152e4fd9f4ba718"/>
    <w:p>
      <w:pPr>
        <w:pStyle w:val="Heading1"/>
      </w:pPr>
      <w:r>
        <w:t xml:space="preserve">Personal Statement for Statistician Position in Japan Osaka</w:t>
      </w:r>
    </w:p>
    <w:p>
      <w:pPr>
        <w:pStyle w:val="FirstParagraph"/>
      </w:pPr>
      <w:r>
        <w:t xml:space="preserve">As a dedicated and results-oriented Statistical Analyst with over seven years of professional experience, I am writing this</w:t>
      </w:r>
      <w:r>
        <w:t xml:space="preserve"> </w:t>
      </w:r>
      <w:r>
        <w:rPr>
          <w:bCs/>
          <w:b/>
        </w:rPr>
        <w:t xml:space="preserve">Personal Statement</w:t>
      </w:r>
      <w:r>
        <w:t xml:space="preserve"> </w:t>
      </w:r>
      <w:r>
        <w:t xml:space="preserve">to express my profound enthusiasm for contributing as a</w:t>
      </w:r>
      <w:r>
        <w:t xml:space="preserve"> </w:t>
      </w:r>
      <w:r>
        <w:rPr>
          <w:bCs/>
          <w:b/>
        </w:rPr>
        <w:t xml:space="preserve">Statistician</w:t>
      </w:r>
      <w:r>
        <w:t xml:space="preserve"> </w:t>
      </w:r>
      <w:r>
        <w:t xml:space="preserve">within the dynamic business ecosystem of</w:t>
      </w:r>
      <w:r>
        <w:t xml:space="preserve"> </w:t>
      </w:r>
      <w:r>
        <w:rPr>
          <w:bCs/>
          <w:b/>
        </w:rPr>
        <w:t xml:space="preserve">Japan Osaka</w:t>
      </w:r>
      <w:r>
        <w:t xml:space="preserve">. My career trajectory has been meticulously aligned with the precision-driven methodologies and innovative spirit that define Osaka's premier industries—from advanced manufacturing to healthcare technology—and I am eager to apply my expertise within this culturally rich and economically vibrant city.</w:t>
      </w:r>
    </w:p>
    <w:p>
      <w:pPr>
        <w:pStyle w:val="BodyText"/>
      </w:pPr>
      <w:r>
        <w:t xml:space="preserve">My academic foundation began with a Master of Science in Statistics from the University of Tokyo, where I immersed myself in Japanese statistical methodologies while completing a research thesis on "Optimizing Quality Control Systems for Automotive Manufacturing." This work required rigorous data collection across Osaka-based production facilities, where I observed firsthand how Japanese industry values meticulousness and continuous improvement (Kaizen). I collaborated with engineers to develop predictive models that reduced defect rates by 22% in a Tier-1 automotive supplier—proving that statistical excellence directly drives operational efficiency. These experiences ignited my passion for applying quantitative analysis within Japan's unique work culture, where data-informed decisions are woven into the fabric of business strategy.</w:t>
      </w:r>
    </w:p>
    <w:p>
      <w:pPr>
        <w:pStyle w:val="BodyText"/>
      </w:pPr>
      <w:r>
        <w:t xml:space="preserve">Professionally, I have honed my skills at global firms including Siemens Healthineers in Munich and IBM Japan, where I led statistical teams for client projects spanning healthcare analytics and market forecasting. At IBM Japan, I spearheaded a project analyzing demographic health trends across Kansai region hospitals—a role requiring deep respect for Japanese data privacy protocols (e.g., Act on the Protection of Personal Information) and seamless collaboration with cross-functional teams. My approach consistently balances technical rigor with cultural sensitivity: I ensure statistical outputs are not merely accurate but also presented in ways that align with Japanese business communication norms, such as emphasizing group consensus (Nemawashi) and visual clarity in presentations.</w:t>
      </w:r>
    </w:p>
    <w:p>
      <w:pPr>
        <w:pStyle w:val="BodyText"/>
      </w:pPr>
      <w:r>
        <w:t xml:space="preserve">What draws me specifically to</w:t>
      </w:r>
      <w:r>
        <w:t xml:space="preserve"> </w:t>
      </w:r>
      <w:r>
        <w:rPr>
          <w:bCs/>
          <w:b/>
        </w:rPr>
        <w:t xml:space="preserve">Japan Osaka</w:t>
      </w:r>
      <w:r>
        <w:t xml:space="preserve"> </w:t>
      </w:r>
      <w:r>
        <w:t xml:space="preserve">is its unparalleled convergence of tradition and innovation. As one of Asia’s most advanced economic hubs, Osaka offers Statisticians access to cutting-edge industries—from robotics at Osaka University’s research parks to AI-driven supply chain solutions for global retailers headquartered in Namba. I am particularly inspired by the city’s "Osaka Metropolis Strategy," which prioritizes data-driven urban planning and sustainable growth. My proposal for a statistical framework to optimize public transportation efficiency (developed during my Master’s thesis) directly supports this vision, and I am eager to contribute such initiatives within Osaka’s thriving ecosystem.</w:t>
      </w:r>
    </w:p>
    <w:p>
      <w:pPr>
        <w:pStyle w:val="BodyText"/>
      </w:pPr>
      <w:r>
        <w:t xml:space="preserve">Beyond technical skills, I embody the collaborative ethos essential for success in Japanese workplaces. Having trained under mentors who emphasized "wa" (harmony), I prioritize team cohesion over individual recognition—evidenced when I resolved a data conflict between Osaka’s Toyota subsidiary and a logistics partner by facilitating workshops that harmonized their disparate datasets. My fluency in professional Japanese (JLPT N2 level) and cultural adaptability allow me to navigate workplace nuances effortlessly. For instance, I’ve learned to present statistical findings through layered narratives (starting with high-level insights before detailing methodology), a practice deeply valued in Japanese corporate settings where context precedes data.</w:t>
      </w:r>
    </w:p>
    <w:p>
      <w:pPr>
        <w:pStyle w:val="BodyText"/>
      </w:pPr>
      <w:r>
        <w:t xml:space="preserve">As a</w:t>
      </w:r>
      <w:r>
        <w:t xml:space="preserve"> </w:t>
      </w:r>
      <w:r>
        <w:rPr>
          <w:bCs/>
          <w:b/>
        </w:rPr>
        <w:t xml:space="preserve">Statistician</w:t>
      </w:r>
      <w:r>
        <w:t xml:space="preserve">, I recognize that my role transcends number-crunching. In</w:t>
      </w:r>
      <w:r>
        <w:t xml:space="preserve"> </w:t>
      </w:r>
      <w:r>
        <w:rPr>
          <w:bCs/>
          <w:b/>
        </w:rPr>
        <w:t xml:space="preserve">Japan Osaka</w:t>
      </w:r>
      <w:r>
        <w:t xml:space="preserve">, it involves building trust through transparency and precision—whether validating clinical trial data for pharmaceutical firms in Suita City or analyzing consumer behavior for Osaka-based retail giants. My recent work optimizing a predictive model for rice yield at a Shiga Prefecture agricultural cooperative (in partnership with Kyoto University) exemplifies this: I translated complex regression outputs into actionable farming recommendations that increased harvest consistency by 18%, all while adhering to Japan’s stringent agricultural data standards. Such projects reflect my commitment to turning statistics into tangible societal value—a principle deeply resonant in Osaka’s community-oriented ethos.</w:t>
      </w:r>
    </w:p>
    <w:p>
      <w:pPr>
        <w:pStyle w:val="BodyText"/>
      </w:pPr>
      <w:r>
        <w:t xml:space="preserve">I am equally drawn to Osaka’s cultural landscape as a catalyst for professional growth. The city’s blend of historic Glico signboards and futuristic Dotonbori technology reflects the balance between tradition and innovation I seek in my work. Living in Osaka would immerse me in "Osaka-jin" spirit—known for its pragmatic optimism and warmth—which aligns with my belief that statistical collaboration thrives on mutual respect. I have already begun studying Japanese business etiquette through online courses, including understanding how to appropriately use honorifics (keigo) when discussing data findings with senior stakeholders.</w:t>
      </w:r>
    </w:p>
    <w:p>
      <w:pPr>
        <w:pStyle w:val="BodyText"/>
      </w:pPr>
      <w:r>
        <w:t xml:space="preserve">My long-term vision is to establish a statistical research hub within Osaka focused on sustainable urban development, leveraging Japan’s national "Society 5.0" initiative. I envision partnering with institutions like Osaka University’s Graduate School of Engineering to create open-source tools for public health analytics—a project that would directly support</w:t>
      </w:r>
      <w:r>
        <w:t xml:space="preserve"> </w:t>
      </w:r>
      <w:r>
        <w:rPr>
          <w:bCs/>
          <w:b/>
        </w:rPr>
        <w:t xml:space="preserve">Japan Osaka</w:t>
      </w:r>
      <w:r>
        <w:t xml:space="preserve">'s goal of becoming a model smart city by 2030. This ambition stems from my conviction that statistics, when rooted in local context, can solve real-world challenges while honoring cultural values.</w:t>
      </w:r>
    </w:p>
    <w:p>
      <w:pPr>
        <w:pStyle w:val="BodyText"/>
      </w:pPr>
      <w:r>
        <w:t xml:space="preserve">In this</w:t>
      </w:r>
      <w:r>
        <w:t xml:space="preserve"> </w:t>
      </w:r>
      <w:r>
        <w:rPr>
          <w:bCs/>
          <w:b/>
        </w:rPr>
        <w:t xml:space="preserve">Personal Statement</w:t>
      </w:r>
      <w:r>
        <w:t xml:space="preserve">, I have outlined how my technical expertise as a Statistician—coupled with cultural intelligence and passion for Osaka’s unique business environment—positions me to make immediate impact. I am not merely seeking employment in</w:t>
      </w:r>
      <w:r>
        <w:t xml:space="preserve"> </w:t>
      </w:r>
      <w:r>
        <w:rPr>
          <w:bCs/>
          <w:b/>
        </w:rPr>
        <w:t xml:space="preserve">Japan Osaka</w:t>
      </w:r>
      <w:r>
        <w:t xml:space="preserve">; I am committed to becoming an integral part of its statistical community, where data serves humanity with the same precision that defines the city’s legendary craftsmanship. The opportunity to contribute my skills in this extraordinary setting is a career milestone I have prepared for relentlessly—and one I am ready to embrace with dedication.</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Application for Japan Osaka</dc:title>
  <dc:creator/>
  <dc:language>en</dc:language>
  <cp:keywords/>
  <dcterms:created xsi:type="dcterms:W3CDTF">2026-09-25T13:43:28Z</dcterms:created>
  <dcterms:modified xsi:type="dcterms:W3CDTF">2026-09-25T13:43:28Z</dcterms:modified>
</cp:coreProperties>
</file>

<file path=docProps/custom.xml><?xml version="1.0" encoding="utf-8"?>
<Properties xmlns="http://schemas.openxmlformats.org/officeDocument/2006/custom-properties" xmlns:vt="http://schemas.openxmlformats.org/officeDocument/2006/docPropsVTypes"/>
</file>