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Moscow-Based</w:t>
      </w:r>
      <w:r>
        <w:t xml:space="preserve"> </w:t>
      </w:r>
      <w:r>
        <w:t xml:space="preserve">Opportunities</w:t>
      </w:r>
    </w:p>
    <w:bookmarkStart w:id="20" w:name="X2f045b92949a2bc475ace05c0ce9bfd787ff758"/>
    <w:p>
      <w:pPr>
        <w:pStyle w:val="Heading1"/>
      </w:pPr>
      <w:r>
        <w:t xml:space="preserve">Personal Statement: Pursuing Excellence as a Statistician in Moscow's Evolving Data Landscape</w:t>
      </w:r>
    </w:p>
    <w:p>
      <w:pPr>
        <w:pStyle w:val="FirstParagraph"/>
      </w:pPr>
      <w:r>
        <w:t xml:space="preserve">In the heart of Russia, where historical legacy converges with digital transformation, I stand ready to contribute my expertise as a dedicated Statistician to Moscow’s burgeoning data-driven economy. This Personal Statement articulates my professional journey, specialized competencies, and unwavering commitment to advancing statistical science within the unique context of Russia Moscow—a city that embodies innovation while respecting its rich analytical traditions. With over five years of experience in quantitative research, predictive modeling, and data governance across diverse sectors, I am poised to deliver immediate value to organizations operating at the forefront of Russia’s statistical evolution.</w:t>
      </w:r>
    </w:p>
    <w:p>
      <w:pPr>
        <w:pStyle w:val="BodyText"/>
      </w:pPr>
      <w:r>
        <w:t xml:space="preserve">My academic foundation includes a Master’s degree in Applied Statistics from Lomonosov Moscow State University (MSU), where I immersed myself in the rigorous Russian approach to mathematical rigor and its application to national economic challenges. Courses such as "Statistical Methods for Macroeconomic Analysis" and "Demographic Modeling in Eurasian Contexts" deepened my understanding of how statistical frameworks directly inform policy decisions within Russia’s complex socio-economic environment. During my thesis research, I collaborated with the Federal State Statistics Service (Rosstat) on a project analyzing regional labor market disparities across Siberia and the Urals—a collaboration that underscored Moscow’s pivotal role as the analytical nerve center for national data strategy. This experience solidified my conviction that statistical excellence in Russia must harmonize academic precision with actionable insights for local stakeholders.</w:t>
      </w:r>
    </w:p>
    <w:p>
      <w:pPr>
        <w:pStyle w:val="BodyText"/>
      </w:pPr>
      <w:r>
        <w:t xml:space="preserve">Professionally, I have honed my skills across international and Russian corporate settings. As a Senior Statistician at a leading fintech firm in Moscow, I spearheaded the development of credit risk models using machine learning algorithms adapted to Russian market volatility. My work directly supported Sberbank’s expansion into rural financing initiatives by identifying statistically significant predictors of loan repayment behavior in regions with limited historical data—challenges uniquely prevalent across Russia’s vast territory. Crucially, I navigated linguistic and cultural nuances while presenting complex findings to Russian-speaking executives, emphasizing clarity over technical jargon—a practice essential for effective collaboration in Moscow’s corporate ecosystem. Additionally, I contributed to the "Digital Economy 2030" initiative by designing survey frameworks that captured nuanced consumer behavior across ethnic communities in Moscow, ensuring data inclusivity aligned with Russia’s national diversity goals.</w:t>
      </w:r>
    </w:p>
    <w:p>
      <w:pPr>
        <w:pStyle w:val="BodyText"/>
      </w:pPr>
      <w:r>
        <w:t xml:space="preserve">What distinguishes my approach as a Statistician is my commitment to ethical rigor within Russia’s regulatory landscape. I possess comprehensive knowledge of Federal Law No. 152-FZ "On Personal Data," which governs statistical confidentiality in Moscow and beyond. In my role at the Eurasian Economic Union Data Hub, I implemented Rosstat-compliant data anonymization protocols for cross-border trade analysis, safeguarding citizen privacy while enabling macroeconomic studies critical to Russia’s integration strategy. This experience reinforced my belief that statistical integrity is non-negotiable—especially as Moscow positions itself as a global hub for data innovation within the BRICS framework and Eurasian Economic Union.</w:t>
      </w:r>
    </w:p>
    <w:p>
      <w:pPr>
        <w:pStyle w:val="BodyText"/>
      </w:pPr>
      <w:r>
        <w:t xml:space="preserve">I am particularly drawn to Moscow not merely as a location, but as the epicenter of Russia’s statistical renaissance. The city’s investment in initiatives like "Moscow Smart City" (leveraging real-time data for urban planning) and partnerships with institutions such as Skolkovo Innovation Center present unparalleled opportunities to apply statistical science at scale. My familiarity with Moscow’s data infrastructure—including its growing cloud-based repositories managed by the Moscow Government Department of Information Technologies—ensures I can seamlessly integrate into existing workflows. Moreover, I actively engage with the Russian Statistical Society (RSS), participating in their annual conference on "Big Data Applications for Sustainable Development" held in Moscow to stay at the vanguard of local best practices.</w:t>
      </w:r>
    </w:p>
    <w:p>
      <w:pPr>
        <w:pStyle w:val="BodyText"/>
      </w:pPr>
      <w:r>
        <w:t xml:space="preserve">My technical toolkit is meticulously calibrated for Russia’s needs. Beyond proficiency in R, Python, and SAS, I specialize in spatial statistics using ArcGIS—vital for analyzing Russia’s geographically dispersed data—and possess advanced skills in Bayesian econometrics to model uncertain economic scenarios common in Russian markets. I have successfully led teams through Rosstat’s transition from traditional census methodologies to digital sampling frameworks, a shift accelerating across all federal regions. Crucially, I prioritize translating statistical outputs into strategic narratives: for example, my analysis of retail sales patterns during Moscow’s 2023 "Winter Festival" campaign directly influenced inventory allocation for 50+ participating businesses, boosting efficiency by 18%.</w:t>
      </w:r>
    </w:p>
    <w:p>
      <w:pPr>
        <w:pStyle w:val="BodyText"/>
      </w:pPr>
      <w:r>
        <w:t xml:space="preserve">Why Russia Moscow specifically? Because here, statistics transcends numbers—it drives national vision. The city’s dynamic blend of Soviet-era analytical discipline and modern digital ambition creates a fertile ground where my expertise can thrive. I am eager to contribute to projects like the National Project "Digital Economy," which requires statisticians who understand both the technical demands of big data and Russia’s socio-political context. Moscow offers not just a workplace, but a community of innovators—academics at MIPT, tech leaders at Yandex Data School, and policymakers at Rosstat—who share my passion for elevating statistical science as an engine for progress.</w:t>
      </w:r>
    </w:p>
    <w:p>
      <w:pPr>
        <w:pStyle w:val="BodyText"/>
      </w:pPr>
      <w:r>
        <w:t xml:space="preserve">My professional ethos is rooted in service: Statistics must serve people. In Russia’s context, this means designing models that address real challenges—from optimizing healthcare access in remote regions to forecasting agricultural yields amid climate variability. I bring not only technical mastery but also cultural fluency and a deep respect for Russia’s statistical heritage, as evidenced by my work on archival data projects with Moscow State Archives. I am prepared to collaborate with local institutions to build capacity, mentor young statisticians in Moscow universities, and ensure that data-driven solutions remain accessible across all levels of Russian society.</w:t>
      </w:r>
    </w:p>
    <w:p>
      <w:pPr>
        <w:pStyle w:val="BodyText"/>
      </w:pPr>
      <w:r>
        <w:t xml:space="preserve">In conclusion, I view a career as a Statistician in Russia Moscow not as an opportunity, but as a responsibility—one where precision meets purpose. I am ready to apply my skills to advance statistical excellence in this vital ecosystem. With my academic grounding at MSU, professional experience within Moscow’s data landscape, and unwavering commitment to ethical rigor and cultural relevance, I am confident I can deliver meaningful impact for any organization seeking a Statistician who understands that Russia’s future is being written in data. Thank you for considering my application to contribute to this mission.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Moscow-Based Opportunities</dc:title>
  <dc:creator/>
  <dc:language>en</dc:language>
  <cp:keywords/>
  <dcterms:created xsi:type="dcterms:W3CDTF">2026-07-20T03:33:18Z</dcterms:created>
  <dcterms:modified xsi:type="dcterms:W3CDTF">2026-07-20T03:33:18Z</dcterms:modified>
</cp:coreProperties>
</file>

<file path=docProps/custom.xml><?xml version="1.0" encoding="utf-8"?>
<Properties xmlns="http://schemas.openxmlformats.org/officeDocument/2006/custom-properties" xmlns:vt="http://schemas.openxmlformats.org/officeDocument/2006/docPropsVTypes"/>
</file>