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0" w:name="Xdade79bab018e973c0374f882adb1d4e1dfbe98"/>
    <w:p>
      <w:pPr>
        <w:pStyle w:val="Heading1"/>
      </w:pPr>
      <w:r>
        <w:t xml:space="preserve">Personal Statement: Pursuing Excellence as a Statistician in Birmingham, United Kingdom</w:t>
      </w:r>
    </w:p>
    <w:p>
      <w:pPr>
        <w:pStyle w:val="FirstParagraph"/>
      </w:pPr>
      <w:r>
        <w:t xml:space="preserve">As I prepare to submit this Personal Statement, I reflect on a career path meticulously shaped by intellectual curiosity and an unwavering commitment to transforming data into meaningful insights. My journey as a Statistician has been defined by rigorous academic training, practical application across diverse sectors, and an abiding passion for advancing statistical science within the dynamic ecosystem of the United Kingdom Birmingham. This city, with its vibrant research community, innovative healthcare networks, and thriving industry partnerships, represents the ideal environment where I can contribute meaningfully to solving complex societal challenges through data-driven solutions.</w:t>
      </w:r>
    </w:p>
    <w:p>
      <w:pPr>
        <w:pStyle w:val="BodyText"/>
      </w:pPr>
      <w:r>
        <w:t xml:space="preserve">My academic foundation began at the University of Manchester with a first-class degree in Statistics and Data Science. I immersed myself in advanced methodologies—from Bayesian inference and machine learning algorithms to longitudinal study designs—while concurrently engaging with real-world datasets from NHS clinical trials and local government social programs. This period solidified my belief that statistical expertise transcends theoretical elegance; it must directly serve communities. My dissertation, "Predictive Modeling of Urban Health Disparities in Metropolitan Areas," leveraged Birmingham-specific census data to identify socioeconomic patterns influencing healthcare access. This project didn't just earn top honors—it sparked my dedication to applying statistical rigor where it matters most: in cities like Birmingham, where data can illuminate pathways toward equitable development across the United Kingdom.</w:t>
      </w:r>
    </w:p>
    <w:p>
      <w:pPr>
        <w:pStyle w:val="BodyText"/>
      </w:pPr>
      <w:r>
        <w:t xml:space="preserve">Professional experience further refined my skills as a Statistician. During a pivotal internship at the West Midlands Public Health Observatory, I collaborated with local NHS teams to analyze pandemic response metrics. My role involved designing stratified sampling frameworks for vaccine efficacy studies and developing interactive dashboards that allowed policymakers to visualize infection trends across Birmingham’s 24 constituencies. One project directly impacted resource allocation: my regression analysis of ambulance call data revealed critical gaps in emergency response times in disadvantaged neighborhoods, prompting the West Midlands Fire and Rescue Service to reallocate mobile units. This experience taught me that a Statistician’s value lies not merely in calculations but in translating numbers into actionable justice—particularly relevant for Birmingham’s diverse population spanning 1.2 million residents across 20+ ethnic communities.</w:t>
      </w:r>
    </w:p>
    <w:p>
      <w:pPr>
        <w:pStyle w:val="BodyText"/>
      </w:pPr>
      <w:r>
        <w:t xml:space="preserve">What draws me specifically to Birmingham is its unique position as a hub where academia, healthcare, and industry converge to tackle urban challenges. The University of Birmingham’s Institute of Applied Data Science offers cutting-edge research facilities that align perfectly with my interest in causal inference for policy evaluation. Equally compelling is the city’s commitment to data-driven governance through initiatives like the Birmingham City Council’s "Smart City" program, which integrates transport, energy, and health data streams. As a Statistician aspiring to work within this ecosystem, I am eager to contribute not only technical expertise but also my cross-cultural understanding of community needs—honed during volunteer work with Birmingham’s South Asian and African Caribbean mental health networks. The United Kingdom Birmingham context demands statistical solutions that respect local nuances, and I am prepared to deliver exactly that.</w:t>
      </w:r>
    </w:p>
    <w:p>
      <w:pPr>
        <w:pStyle w:val="BodyText"/>
      </w:pPr>
      <w:r>
        <w:t xml:space="preserve">My technical toolkit reflects the evolving demands of modern statistics. I am proficient in R (with extensive tidyverse expertise), Python (scikit-learn, TensorFlow), SQL for large-scale database management, and SAS for clinical trial analysis. Crucially, I prioritize reproducibility and ethical data stewardship—principles embedded in my approach to every project. For instance, when analyzing education attainment data for a local council partnership, I implemented strict anonymization protocols compliant with the UK GDPR while maintaining analytical integrity. This balance of technical precision and ethical mindfulness is essential for Statisticians operating in Birmingham’s highly regulated public sector environment.</w:t>
      </w:r>
    </w:p>
    <w:p>
      <w:pPr>
        <w:pStyle w:val="BodyText"/>
      </w:pPr>
      <w:r>
        <w:t xml:space="preserve">Looking ahead, I envision my career as a Statistician deeply embedded within Birmingham’s innovation landscape. I aim to collaborate with institutions like the University of Birmingham’s Centre for Computational Statistics and Data Analytics to develop predictive models for urban sustainability—such as forecasting flood risks in the River Rea catchment using geospatial data. Simultaneously, I seek to mentor emerging talent through initiatives like the Royal Statistical Society’s Birmingham branch, fostering local statistical capacity. The United Kingdom’s National Health Service remains a cornerstone of my professional aspirations; I am particularly motivated to support its "Data Saves Lives" strategy by optimizing clinical trial designs for rare diseases prevalent in Midlands populations.</w:t>
      </w:r>
    </w:p>
    <w:p>
      <w:pPr>
        <w:pStyle w:val="BodyText"/>
      </w:pPr>
      <w:r>
        <w:t xml:space="preserve">Birmingham’s spirit of resilience and renewal resonates with my own professional ethos. Having navigated the complexities of post-pandemic data analysis, I understand that statistical work must adapt to rapid societal shifts. In a city where community-led projects like the "Birmingham Food Network" rely on granular data to combat food insecurity, my skills in survey methodology and time-series forecasting can directly support grassroots impact. The United Kingdom Birmingham environment—where academic rigor meets tangible public service—fuels my ambition to become a Statistician who doesn’t just analyze data but actively shapes healthier, fairer communities.</w:t>
      </w:r>
    </w:p>
    <w:p>
      <w:pPr>
        <w:pStyle w:val="BodyText"/>
      </w:pPr>
      <w:r>
        <w:t xml:space="preserve">Ultimately, this Personal Statement embodies not merely an application for a role but a declaration of purpose. I seek to position myself as more than a technical specialist; I aim to be a bridge between complex statistical models and the human stories they represent in Birmingham. Whether optimizing traffic flow for Birmingham City Council’s smart infrastructure or modeling vaccine equity across inner-city wards, I bring the precision of a Statistician, the empathy of a community partner, and an unshakeable commitment to advancing statistical excellence within the United Kingdom. In Birmingham—a city where data meets humanity—I am ready to contribute my skills toward building a future grounded in evidence, equity, and innovation.</w:t>
      </w:r>
    </w:p>
    <w:p>
      <w:pPr>
        <w:pStyle w:val="BodyText"/>
      </w:pPr>
      <w:r>
        <w:t xml:space="preserve">My career is not defined by statistics alone but by their potential to transform lives. I am eager to bring this perspective to Birmingham, where the United Kingdom’s most dynamic statistical community awaits collaboration. Here, as a Statistician dedicated to service and insight, I will help ensure that every data point serves a purpose and every analysis speaks truth.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Birmingham, United Kingdom</dc:title>
  <dc:creator/>
  <dc:language>en</dc:language>
  <cp:keywords/>
  <dcterms:created xsi:type="dcterms:W3CDTF">2026-07-21T23:52:36Z</dcterms:created>
  <dcterms:modified xsi:type="dcterms:W3CDTF">2026-07-21T23:52:36Z</dcterms:modified>
</cp:coreProperties>
</file>

<file path=docProps/custom.xml><?xml version="1.0" encoding="utf-8"?>
<Properties xmlns="http://schemas.openxmlformats.org/officeDocument/2006/custom-properties" xmlns:vt="http://schemas.openxmlformats.org/officeDocument/2006/docPropsVTypes"/>
</file>