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Manchester,</w:t>
      </w:r>
      <w:r>
        <w:t xml:space="preserve"> </w:t>
      </w:r>
      <w:r>
        <w:t xml:space="preserve">United</w:t>
      </w:r>
      <w:r>
        <w:t xml:space="preserve"> </w:t>
      </w:r>
      <w:r>
        <w:t xml:space="preserve">Kingdom</w:t>
      </w:r>
    </w:p>
    <w:bookmarkStart w:id="26" w:name="X39ad21b1bae7087cb2c7cc7da69004771be5327"/>
    <w:p>
      <w:pPr>
        <w:pStyle w:val="Heading1"/>
      </w:pPr>
      <w:r>
        <w:t xml:space="preserve">Personal Statement for Statistician Position</w:t>
      </w:r>
    </w:p>
    <w:p>
      <w:pPr>
        <w:pStyle w:val="FirstParagraph"/>
      </w:pPr>
      <w:r>
        <w:t xml:space="preserve">In crafting this Personal Statement, I present my unwavering dedication to statistical excellence and my profound alignment with the vibrant academic and industrial landscape of United Kingdom Manchester. As a professional statistician with over five years of experience transforming complex data into strategic assets, I am eager to contribute my expertise to Manchester’s thriving ecosystem where innovation meets real-world impact. This document represents not merely an application, but a testament to how my career trajectory converges perfectly with the city’s dynamic needs.</w:t>
      </w:r>
    </w:p>
    <w:bookmarkStart w:id="20" w:name="X7dd340fd8de959cb532fa70755d8105b18a174b"/>
    <w:p>
      <w:pPr>
        <w:pStyle w:val="Heading2"/>
      </w:pPr>
      <w:r>
        <w:t xml:space="preserve">Academic Foundation and Technical Mastery</w:t>
      </w:r>
    </w:p>
    <w:p>
      <w:pPr>
        <w:pStyle w:val="FirstParagraph"/>
      </w:pPr>
      <w:r>
        <w:t xml:space="preserve">My journey began with a First-Class Honours degree in Statistics from the University of Manchester, where I immersed myself in rigorous coursework spanning Bayesian inference, time-series analysis, and computational statistics. This foundation was fortified by my MSc research on predictive modeling for urban health disparities – a project directly relevant to Manchester’s public health challenges. Under the mentorship of Professor Eleanor Shaw (a pioneer in spatial statistics), I developed a novel algorithm to optimize ambulance deployment routes across Greater Manchester, reducing response times by 18% in simulated environments. This experience cemented my belief that statistical rigor must serve societal good – a principle deeply resonant with Manchester’s commitment to inclusive growth.</w:t>
      </w:r>
    </w:p>
    <w:bookmarkEnd w:id="20"/>
    <w:bookmarkStart w:id="21" w:name="Xa260e6cb8ea5ccad07585e52f7560b68a7db0ce"/>
    <w:p>
      <w:pPr>
        <w:pStyle w:val="Heading2"/>
      </w:pPr>
      <w:r>
        <w:t xml:space="preserve">Professional Impact in Manchester’s Ecosystem</w:t>
      </w:r>
    </w:p>
    <w:p>
      <w:pPr>
        <w:pStyle w:val="FirstParagraph"/>
      </w:pPr>
      <w:r>
        <w:t xml:space="preserve">Following my studies, I joined the analytics division of AstraZeneca’s Manchester Innovation Campus, where I served as a Statistician for two years. My role involved designing randomized controlled trials for oncology treatments across European sites. For the Phase III trial of a groundbreaking lung cancer therapy, I led the statistical analysis plan that identified critical efficacy patterns missed by initial models, directly influencing FDA approval timelines. Crucially, I collaborated with Manchester’s National Health Service (NHS) partners to integrate real-world data from local hospitals – a project that demonstrated how Statistician work bridges clinical research and community healthcare. This experience highlighted Manchester’s unique advantage: its concentration of world-class healthcare institutions, universities, and tech startups within a single metropolitan area.</w:t>
      </w:r>
    </w:p>
    <w:bookmarkEnd w:id="21"/>
    <w:bookmarkStart w:id="22" w:name="X2808a89cc6eb9473ec02b4711e7eae5aba50c80"/>
    <w:p>
      <w:pPr>
        <w:pStyle w:val="Heading2"/>
      </w:pPr>
      <w:r>
        <w:t xml:space="preserve">Why Manchester? The Synergy of Opportunity</w:t>
      </w:r>
    </w:p>
    <w:p>
      <w:pPr>
        <w:pStyle w:val="FirstParagraph"/>
      </w:pPr>
      <w:r>
        <w:t xml:space="preserve">Manchester is not just where I’ve built my career – it’s the city that embodies the future of statistics. As a Statistician, I am drawn to Manchester’s unparalleled convergence of sectors demanding data-driven solutions: from the UK’s largest digital tech cluster in MediaCityUK to the NHS Long-Term Plan prioritizing predictive analytics. The University of Manchester’s</w:t>
      </w:r>
      <w:r>
        <w:t xml:space="preserve"> </w:t>
      </w:r>
      <w:r>
        <w:rPr>
          <w:iCs/>
          <w:i/>
        </w:rPr>
        <w:t xml:space="preserve">Manchester Statistical Science Centre</w:t>
      </w:r>
      <w:r>
        <w:t xml:space="preserve"> </w:t>
      </w:r>
      <w:r>
        <w:t xml:space="preserve">and the presence of institutions like the Data Science Campus create a fertile ground for collaboration I cannot find elsewhere in the United Kingdom. When I discuss statistical methodologies with colleagues at The Alan Turing Institute’s Manchester node, we’re not just exchanging ideas – we’re co-creating frameworks for smart cities, sustainable infrastructure, and equitable economic development. This environment is essential to my professional identity as a Statistician.</w:t>
      </w:r>
    </w:p>
    <w:bookmarkEnd w:id="22"/>
    <w:bookmarkStart w:id="23" w:name="Xe6a4b56704d79a5e45cfdc36c01edcf41534d41"/>
    <w:p>
      <w:pPr>
        <w:pStyle w:val="Heading2"/>
      </w:pPr>
      <w:r>
        <w:t xml:space="preserve">Methodological Innovation with Manchester’s Challenges in Mind</w:t>
      </w:r>
    </w:p>
    <w:p>
      <w:pPr>
        <w:pStyle w:val="FirstParagraph"/>
      </w:pPr>
      <w:r>
        <w:t xml:space="preserve">In my current role at Manchester-based fintech startup Veridian Analytics, I’ve applied machine learning techniques to financial risk modeling for small businesses across the North of England. Recognizing that Manchester’s diverse economy – from creative industries to advanced manufacturing – faces unique data fragmentation challenges, I developed a federated learning model that preserves local business data privacy while generating city-wide economic insights. This solution was adopted by Greater Manchester Combined Authority for their Small Business Recovery Initiative, directly supporting over 12,000 enterprises post-pandemic. Such work exemplifies how Statistician expertise must be context-aware: Manchester’s working-class communities and global immigrant populations demand methodologies that avoid statistical bias – a principle I actively champion through my peer-reviewed publications on ethical AI in urban contexts.</w:t>
      </w:r>
    </w:p>
    <w:bookmarkEnd w:id="23"/>
    <w:bookmarkStart w:id="24" w:name="commitment-to-manchesters-future"/>
    <w:p>
      <w:pPr>
        <w:pStyle w:val="Heading2"/>
      </w:pPr>
      <w:r>
        <w:t xml:space="preserve">Commitment to Manchester’s Future</w:t>
      </w:r>
    </w:p>
    <w:p>
      <w:pPr>
        <w:pStyle w:val="FirstParagraph"/>
      </w:pPr>
      <w:r>
        <w:t xml:space="preserve">I envision my contribution extending beyond technical deliverables. As a mentor at the University of Manchester’s Statistician Development Programme, I’ve guided over 30 early-career analysts from underrepresented backgrounds – reflecting Manchester’s commitment to diversity in STEM. I am equally passionate about advocating for statistical literacy across the United Kingdom, having recently delivered workshops for NHS Manchester staff on interpreting health data during the Omicron wave. This community-focused approach aligns perfectly with Manchester’s vision as a "City of Culture" where knowledge serves all citizens.</w:t>
      </w:r>
    </w:p>
    <w:bookmarkEnd w:id="24"/>
    <w:bookmarkStart w:id="25" w:name="X752a3c12ecad245bab64b899b0cf1cc753e2430"/>
    <w:p>
      <w:pPr>
        <w:pStyle w:val="Heading2"/>
      </w:pPr>
      <w:r>
        <w:t xml:space="preserve">Conclusion: The Statistician’s Place in Manchester’s Narrative</w:t>
      </w:r>
    </w:p>
    <w:p>
      <w:pPr>
        <w:pStyle w:val="FirstParagraph"/>
      </w:pPr>
      <w:r>
        <w:t xml:space="preserve">This Personal Statement is more than a summary of my qualifications – it is a declaration of purpose. I do not merely seek a role as a Statistician in United Kingdom Manchester; I seek to embed myself within the city’s DNA where data science drives tangible progress. From tackling health inequities in Hulme to optimizing public transport for the 2024 Commonwealth Games, Manchester demands statisticians who understand local context as deeply as they master mathematical techniques. My career has prepared me not just to analyze data, but to co-create solutions that make this city more resilient, equitable, and forward-thinking. I am ready to bring my expertise in causal inference, computational statistics, and ethical data stewardship to Manchester’s most pressing challenges – because here is where the future of statistics isn’t just happening; it’s being built.</w:t>
      </w:r>
    </w:p>
    <w:p>
      <w:pPr>
        <w:pStyle w:val="BodyText"/>
      </w:pPr>
      <w:r>
        <w:t xml:space="preserve">"In Manchester, we don't just measure the world – we transform it with numbers." – This ethos defines my approach as a Statistician.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Manchester, United Kingdom</dc:title>
  <dc:creator/>
  <dc:language>en</dc:language>
  <cp:keywords/>
  <dcterms:created xsi:type="dcterms:W3CDTF">2026-07-21T01:58:45Z</dcterms:created>
  <dcterms:modified xsi:type="dcterms:W3CDTF">2026-07-21T01:58:45Z</dcterms:modified>
</cp:coreProperties>
</file>

<file path=docProps/custom.xml><?xml version="1.0" encoding="utf-8"?>
<Properties xmlns="http://schemas.openxmlformats.org/officeDocument/2006/custom-properties" xmlns:vt="http://schemas.openxmlformats.org/officeDocument/2006/docPropsVTypes"/>
</file>