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Application</w:t>
      </w:r>
      <w:r>
        <w:t xml:space="preserve"> </w:t>
      </w:r>
      <w:r>
        <w:t xml:space="preserve">for</w:t>
      </w:r>
      <w:r>
        <w:t xml:space="preserve"> </w:t>
      </w:r>
      <w:r>
        <w:t xml:space="preserve">Australia</w:t>
      </w:r>
      <w:r>
        <w:t xml:space="preserve"> </w:t>
      </w:r>
      <w:r>
        <w:t xml:space="preserve">Brisbane</w:t>
      </w:r>
    </w:p>
    <w:bookmarkStart w:id="26" w:name="Xbaca50cd24b43b709e99f33f090c4a02290fca7"/>
    <w:p>
      <w:pPr>
        <w:pStyle w:val="Heading1"/>
      </w:pPr>
      <w:r>
        <w:t xml:space="preserve">Personal Statement for Surgical Practice in Australia Brisbane</w:t>
      </w:r>
    </w:p>
    <w:p>
      <w:pPr>
        <w:pStyle w:val="FirstParagraph"/>
      </w:pPr>
      <w:r>
        <w:t xml:space="preserve">As a dedicated and highly skilled Surgeon with over a decade of progressive clinical experience across diverse healthcare settings, I am writing this Personal Statement to express my profound commitment to advancing surgical care within the dynamic healthcare landscape of Australia Brisbane. My professional journey has been meticulously aligned with the values, standards, and evolving needs of Australian medical practice, making Brisbane—a city renowned for its world-class health infrastructure and vibrant multicultural community—my ideal destination to contribute meaningfully as a Surgeon.</w:t>
      </w:r>
    </w:p>
    <w:bookmarkStart w:id="20" w:name="X953a0b74b6838d5a3840408009437f7a5f605eb"/>
    <w:p>
      <w:pPr>
        <w:pStyle w:val="Heading2"/>
      </w:pPr>
      <w:r>
        <w:t xml:space="preserve">Professional Foundation and Surgical Expertise</w:t>
      </w:r>
    </w:p>
    <w:p>
      <w:pPr>
        <w:pStyle w:val="FirstParagraph"/>
      </w:pPr>
      <w:r>
        <w:t xml:space="preserve">My surgical training began at [Your University/Training Hospital], where I honed my technical proficiency in general and minimally invasive procedures, including laparoscopic cholecystectomy, hernia repair, and colorectal surgery. I completed my specialist surgical fellowship with an emphasis on trauma and emergency abdominal surgery—a critical skillset directly relevant to Brisbane’s role as a major urban center serving both metropolitan populations and regional Queensland communities. During my tenure in [Previous Country/City], I managed over 1,200 complex cases annually, consistently achieving outcomes that exceeded national benchmarks for complication rates and patient recovery times. Crucially, my training emphasized multidisciplinary collaboration, patient-centered care frameworks, and evidence-based practice—principles deeply resonant with the Australian health system’s priorities.</w:t>
      </w:r>
    </w:p>
    <w:bookmarkEnd w:id="20"/>
    <w:bookmarkStart w:id="21" w:name="Xd7a99e8fb08126b388fa578120b05659fe4c758"/>
    <w:p>
      <w:pPr>
        <w:pStyle w:val="Heading2"/>
      </w:pPr>
      <w:r>
        <w:t xml:space="preserve">Why Australia Brisbane? A Strategic Alignment</w:t>
      </w:r>
    </w:p>
    <w:p>
      <w:pPr>
        <w:pStyle w:val="FirstParagraph"/>
      </w:pPr>
      <w:r>
        <w:t xml:space="preserve">My decision to pursue surgical practice in Australia Brisbane stems from a profound understanding of the region’s unique healthcare ecosystem. Brisbane is not merely a city but a pivotal hub for Queensland’s health infrastructure, serving over 2.6 million residents while supporting remote communities across the Outback via initiatives like the Queensland Rural Health Network. I am particularly drawn to institutions such as the Royal Brisbane and Women’s Hospital (RBWH)—a leader in surgical innovation—and its affiliation with QUT’s Institute of Health and Biomedical Innovation, which fosters cutting-edge research in surgical robotics and patient safety. As a Surgeon committed to lifelong learning, I am eager to contribute to Brisbane’s mission of reducing health disparities between urban centers and underserved regional areas, a challenge I have directly addressed through volunteer work with Indigenous health programs in my previous location.</w:t>
      </w:r>
    </w:p>
    <w:bookmarkEnd w:id="21"/>
    <w:bookmarkStart w:id="22" w:name="Xf85677f658e5079b88d98d1c7df46ee1d5b13e8"/>
    <w:p>
      <w:pPr>
        <w:pStyle w:val="Heading2"/>
      </w:pPr>
      <w:r>
        <w:t xml:space="preserve">Commitment to Australian Medical Standards</w:t>
      </w:r>
    </w:p>
    <w:p>
      <w:pPr>
        <w:pStyle w:val="FirstParagraph"/>
      </w:pPr>
      <w:r>
        <w:t xml:space="preserve">I have diligently prepared to meet all requirements for medical registration with AHPRA (Australian Health Practitioner Regulation Agency), including the necessary English language proficiency (IELTS 8.0 overall) and completion of the Australian College of Surgeons’ professional development modules. I fully embrace Australia’s national standards for surgical care, such as those outlined in the National Safety and Quality Health Service Standards—particularly Standard 5 (Prevention and Management of Pressure Injuries), which directly informs my perioperative protocols. My approach integrates cultural safety principles essential to Brisbane’s diverse patient population, including tailored communication strategies for CALD (Culturally and Linguistically Diverse) communities. I have also completed first aid certification aligned with Australian Resuscitation Council guidelines, ensuring readiness for emergency scenarios common in high-volume surgical settings.</w:t>
      </w:r>
    </w:p>
    <w:bookmarkEnd w:id="22"/>
    <w:bookmarkStart w:id="23" w:name="X479ccf166d4d143c7ad7d5a17d5aaa824cd3d0c"/>
    <w:p>
      <w:pPr>
        <w:pStyle w:val="Heading2"/>
      </w:pPr>
      <w:r>
        <w:t xml:space="preserve">Beyond the Operating Theatre: Community Engagement</w:t>
      </w:r>
    </w:p>
    <w:p>
      <w:pPr>
        <w:pStyle w:val="FirstParagraph"/>
      </w:pPr>
      <w:r>
        <w:t xml:space="preserve">As a Surgeon, I recognize that impactful healthcare extends beyond clinical procedures. In Brisbane’s context, where community health initiatives are as vital as hospital services, I have spearheaded projects like "Surgical Health Literacy Workshops" for rural schools and partnered with local charities (e.g., Brisbane City Council’s Healthy Living Program) to improve early detection of surgical conditions in at-risk groups. These experiences reinforced my belief that a Surgeon’s role is not just to treat disease but to empower communities—a philosophy deeply aligned with Queensland Health’s vision. I am particularly eager to collaborate with the University of Queensland School of Medicine on initiatives addressing obesity-related surgical needs, a growing concern in Brisbane’s expanding population.</w:t>
      </w:r>
    </w:p>
    <w:bookmarkEnd w:id="23"/>
    <w:bookmarkStart w:id="24" w:name="vision-for-brisbane-surgical-excellence"/>
    <w:p>
      <w:pPr>
        <w:pStyle w:val="Heading2"/>
      </w:pPr>
      <w:r>
        <w:t xml:space="preserve">Vision for Brisbane Surgical Excellence</w:t>
      </w:r>
    </w:p>
    <w:p>
      <w:pPr>
        <w:pStyle w:val="FirstParagraph"/>
      </w:pPr>
      <w:r>
        <w:t xml:space="preserve">My long-term aspiration as a Surgeon in Australia Brisbane is to bridge innovation and accessibility. I aim to champion the adoption of AI-assisted surgical planning tools—currently emerging in institutions like RBWH—to enhance precision while reducing disparities in rural access. Moreover, I am committed to mentoring junior surgeons through Brisbane’s robust training programs, ensuring the next generation inherits a culture of excellence rooted in compassion and evidence. Having witnessed Brisbane’s rapid growth as a medical tourism destination, I see an opportunity to elevate its reputation for safe, ethical surgical care on a global scale—a contribution I am uniquely positioned to make with my dual expertise in complex surgery and health system leadership.</w:t>
      </w:r>
    </w:p>
    <w:bookmarkEnd w:id="24"/>
    <w:bookmarkStart w:id="25" w:name="conclusion"/>
    <w:p>
      <w:pPr>
        <w:pStyle w:val="Heading2"/>
      </w:pPr>
      <w:r>
        <w:t xml:space="preserve">Conclusion</w:t>
      </w:r>
    </w:p>
    <w:p>
      <w:pPr>
        <w:pStyle w:val="FirstParagraph"/>
      </w:pPr>
      <w:r>
        <w:t xml:space="preserve">This Personal Statement is more than a document—it is a testament to my unwavering dedication to the surgical profession in Australia Brisbane. I bring not only technical mastery and adherence to Australian medical standards but also an authentic passion for improving health outcomes across Brisbane’s diverse communities. I am prepared to integrate seamlessly into your team, contribute immediately through clinical excellence, and grow alongside the city’s evolving healthcare priorities. As a Surgeon who has always prioritized patient dignity above all, I am confident that my skills and values align perfectly with Brisbane’s mission of delivering world-class care to every resident it serves. I eagerly anticipate the opportunity to discuss how I can support your institution’s vision as a valued member of the Brisbane surgical community.</w:t>
      </w:r>
    </w:p>
    <w:p>
      <w:pPr>
        <w:pStyle w:val="BodyText"/>
      </w:pPr>
      <w:r>
        <w:t xml:space="preserve">— [Your Full Name]</w:t>
      </w:r>
    </w:p>
    <w:p>
      <w:pPr>
        <w:pStyle w:val="BodyText"/>
      </w:pPr>
      <w:r>
        <w:t xml:space="preserve">Board-Certified General Surgeon | AHPRA Registered (Pending) | Passionate Advocate for Brisbane Health Innovation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Application for Australia Brisbane</dc:title>
  <dc:creator/>
  <dc:language>en</dc:language>
  <cp:keywords/>
  <dcterms:created xsi:type="dcterms:W3CDTF">2025-12-11T09:33:41Z</dcterms:created>
  <dcterms:modified xsi:type="dcterms:W3CDTF">2025-12-11T09:33:41Z</dcterms:modified>
</cp:coreProperties>
</file>

<file path=docProps/custom.xml><?xml version="1.0" encoding="utf-8"?>
<Properties xmlns="http://schemas.openxmlformats.org/officeDocument/2006/custom-properties" xmlns:vt="http://schemas.openxmlformats.org/officeDocument/2006/docPropsVTypes"/>
</file>