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Iraq</w:t>
      </w:r>
      <w:r>
        <w:t xml:space="preserve"> </w:t>
      </w:r>
      <w:r>
        <w:t xml:space="preserve">Baghdad</w:t>
      </w:r>
    </w:p>
    <w:bookmarkStart w:id="20" w:name="Xdc613926adb046b821004528e78693a2fc58c95"/>
    <w:p>
      <w:pPr>
        <w:pStyle w:val="Heading1"/>
      </w:pPr>
      <w:r>
        <w:t xml:space="preserve">Personal Statement: A Surgeon's Commitment to Healing in Iraq Baghdad</w:t>
      </w:r>
    </w:p>
    <w:p>
      <w:pPr>
        <w:pStyle w:val="FirstParagraph"/>
      </w:pPr>
      <w:r>
        <w:t xml:space="preserve">The call to serve as a Surgical Specialist in the heart of Baghdad, Iraq, is not merely a professional aspiration but a profound commitment forged through years of medical training, humanitarian experience, and an unwavering resolve to address critical healthcare gaps in conflict-affected regions. As I prepare to submit this Personal Statement for consideration for surgical deployment to Baghdad, I do so with deep respect for the resilience of the Iraqi people and an acute understanding of the complex challenges facing healthcare infrastructure in this pivotal city. My journey as a Surgeon has been deliberately shaped by a focus on high-acuity trauma care, cross-cultural collaboration, and sustainable medical support – all essential components for effective service within the dynamic and demanding environment of Iraq Baghdad.</w:t>
      </w:r>
    </w:p>
    <w:p>
      <w:pPr>
        <w:pStyle w:val="BodyText"/>
      </w:pPr>
      <w:r>
        <w:t xml:space="preserve">My surgical career began with foundational training in urban emergency medicine within the United States, where I gained extensive experience managing complex polytrauma cases resulting from violence. However, true preparation for Baghdad required more than clinical skill; it demanded cultural immersion and a commitment to understanding local context. I spent six months volunteering with a humanitarian medical NGO in Jordan, working alongside Iraqi refugee healthcare providers who had fled conflict zones including Baghdad itself. This experience was transformative: I learned Arabic medical terminology, observed culturally sensitive patient communication practices for conservative communities, and witnessed firsthand how infrastructure limitations – even in neighboring countries – directly impact trauma outcomes. I realized that effective surgical care in Iraq Baghdad cannot be delivered through a Western lens alone; it requires deep respect for local protocols, community trust-building, and adapting clinical approaches to resource-constrained realities. This insight fundamentally shaped my approach as a Surgeon.</w:t>
      </w:r>
    </w:p>
    <w:p>
      <w:pPr>
        <w:pStyle w:val="BodyText"/>
      </w:pPr>
      <w:r>
        <w:t xml:space="preserve">I have specifically sought opportunities that align with the most urgent needs identified in Baghdad's current healthcare landscape. The city continues to face significant challenges stemming from years of conflict, including shortages of specialized surgical staff, outdated equipment in public hospitals like Al-Kadhimiya and Mustansiriya University Teaching Hospital, and overwhelming caseloads of trauma patients due to persistent security issues. My advanced fellowship in Trauma and Acute Care Surgery, coupled with expertise in vascular surgery and complex wound management – skills directly applicable to blast injuries, gunshot wounds, and the complications arising from delayed care – positions me to immediately contribute where it is most needed. I understand that a Surgeon working in Iraq Baghdad must be proficient not only in life-saving procedures but also in triage under pressure, resource optimization (e.g., maximizing limited blood supply), and collaborative leadership within often-stretched multidisciplinary teams.</w:t>
      </w:r>
    </w:p>
    <w:p>
      <w:pPr>
        <w:pStyle w:val="BodyText"/>
      </w:pPr>
      <w:r>
        <w:t xml:space="preserve">My commitment to this service goes beyond technical competence. I have studied extensively the specific health priorities of Iraq, including the high burden of non-communicable diseases emerging alongside infectious threats, and the critical need for maternal and pediatric surgical care in underserved areas like Al-Mansour District. I am prepared to work closely with Iraqi colleagues, not as an external savior but as a partner committed to capacity building. I envision integrating my skills through mentorship programs – training local nurses and junior surgeons in advanced wound care techniques or emergency laparotomy protocols – ensuring that the impact of my service extends far beyond my deployment. The goal is not just to treat patients, but to strengthen Baghdad's own medical workforce for the long term.</w:t>
      </w:r>
    </w:p>
    <w:p>
      <w:pPr>
        <w:pStyle w:val="BodyText"/>
      </w:pPr>
      <w:r>
        <w:t xml:space="preserve">Furthermore, I recognize the profound psychological toll of working in a high-stress environment like Baghdad. I have undergone specialized training in trauma-informed care and psychological first aid, understanding that healing encompasses both physical wounds and the invisible scars of conflict. As a Surgeon operating within Baghdad's community, I am dedicated to fostering an atmosphere where patients feel safe, respected, and heard – a critical factor for successful recovery in any context, but especially vital when trust in institutions has been eroded by years of instability. My experience managing volatile emergency situations taught me that calm presence and clear communication are as crucial as surgical skill.</w:t>
      </w:r>
    </w:p>
    <w:p>
      <w:pPr>
        <w:pStyle w:val="BodyText"/>
      </w:pPr>
      <w:r>
        <w:t xml:space="preserve">The decision to apply for this role was not taken lightly. I am fully aware of the personal sacrifices inherent in working in such a setting, including separation from family and navigating complex security considerations. However, the potential to alleviate suffering among a population enduring so much is a responsibility I embrace with humility and determination. Baghdad is more than just a location; it represents generations of resilience, vibrant culture, and an urgent need for skilled medical professionals who can work *with* the community, not merely *for* it. My previous work in Jordan provided glimpses of this spirit – the quiet dignity of Iraqi women seeking care despite immense barriers, the dedication of local health workers continuing their vital roles amidst uncertainty.</w:t>
      </w:r>
    </w:p>
    <w:p>
      <w:pPr>
        <w:pStyle w:val="BodyText"/>
      </w:pPr>
      <w:r>
        <w:t xml:space="preserve">As a Surgeon, my ultimate measure will be the number of lives I help stabilize today and, more importantly, how many future surgeons in Iraq Baghdad I can empower to continue this vital work tomorrow. I am confident that my clinical expertise, cultural preparation, dedication to partnership over paternalism, and unwavering commitment to compassionate care make me a strong candidate for service within your organization in Baghdad. I am eager not only to contribute my surgical skills but also to learn from the remarkable resilience of the Iraqi healthcare professionals who form the backbone of medicine in this city. This Personal Statement is not merely an application; it is a promise: I will serve with integrity, competence, and deep respect for every individual entrusted to my care in Iraq Baghdad.</w:t>
      </w:r>
    </w:p>
    <w:p>
      <w:pPr>
        <w:pStyle w:val="BodyText"/>
      </w:pPr>
      <w:r>
        <w:t xml:space="preserve">I stand ready to bring my skills as a Surgeon to address the critical healthcare needs of Baghdad's citizens and honor the profound trust placed in those who serve on the front lines of healing in one of the world's most challenging, yet profoundly human, settings.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Iraq Baghdad</dc:title>
  <dc:creator/>
  <dc:language>en</dc:language>
  <cp:keywords/>
  <dcterms:created xsi:type="dcterms:W3CDTF">2026-07-18T17:18:24Z</dcterms:created>
  <dcterms:modified xsi:type="dcterms:W3CDTF">2026-07-18T17:18:24Z</dcterms:modified>
</cp:coreProperties>
</file>

<file path=docProps/custom.xml><?xml version="1.0" encoding="utf-8"?>
<Properties xmlns="http://schemas.openxmlformats.org/officeDocument/2006/custom-properties" xmlns:vt="http://schemas.openxmlformats.org/officeDocument/2006/docPropsVTypes"/>
</file>