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54241b5c83f67271db2975f0b1ed59fdf0267ef"/>
    <w:p>
      <w:pPr>
        <w:pStyle w:val="Heading1"/>
      </w:pPr>
      <w:r>
        <w:t xml:space="preserve">Personal Statement: A Dedicated Surgeon's Commitment to Advancing Healthcare in Israel Tel Aviv</w:t>
      </w:r>
    </w:p>
    <w:p>
      <w:pPr>
        <w:pStyle w:val="FirstParagraph"/>
      </w:pPr>
      <w:r>
        <w:t xml:space="preserve">As a board-certified general surgeon with over a decade of comprehensive clinical experience, my Personal Statement is an unwavering testament to my professional ethos and profound commitment to delivering excellence within the dynamic healthcare landscape of Israel. I am writing this statement not merely as an application, but as a declaration of intent: to integrate seamlessly into the esteemed medical community of Tel Aviv, contributing my skills, empathy, and innovative spirit to enhance patient outcomes across Israel’s most vibrant urban center. The opportunity to serve as a Surgeon within the unique context of Israel Tel Aviv represents the culmination of my career aspirations and a deeply personal mission.</w:t>
      </w:r>
    </w:p>
    <w:p>
      <w:pPr>
        <w:pStyle w:val="BodyText"/>
      </w:pPr>
      <w:r>
        <w:t xml:space="preserve">My surgical journey has been defined by rigorous training in leading academic medical centers, including residencies focused on advanced minimally invasive techniques, complex trauma management, and oncological surgery. I have honed my expertise in laparoscopic cholecystectomy, colorectal resections, and emergency vascular interventions—procedures directly relevant to the diverse patient population of Tel Aviv. My experience spans high-volume urban hospitals where efficiency meets compassionate care under pressure; a model that aligns perfectly with Israel’s integrated healthcare system. I have consistently prioritized patient-centered care, recognizing that healing transcends technical skill—it requires understanding the cultural, emotional, and social fabric of each individual. In Israel Tel Aviv’s multicultural environment—where patients represent Jewish communities from 100+ countries of origin, Arab-Israeli citizens, Ethiopian immigrants, and global expatriates—I have developed nuanced communication strategies to bridge language and cultural barriers. This adaptability is not optional; it is essential for a Surgeon in this region.</w:t>
      </w:r>
    </w:p>
    <w:p>
      <w:pPr>
        <w:pStyle w:val="BodyText"/>
      </w:pPr>
      <w:r>
        <w:t xml:space="preserve">Why Tel Aviv? Beyond its status as Israel’s economic and technological hub, Tel Aviv embodies a healthcare ecosystem uniquely positioned at the forefront of medical innovation. I am drawn to institutions like Sheba Medical Center, Sourasky Medical Center (Ichilov), and the Rambam Health Care Campus—not merely for their reputations, but for their commitment to research-driven surgical excellence. I have followed Israel’s pioneering work in robotic-assisted surgery, personalized oncology protocols, and trauma response systems with deep admiration. My goal is to contribute meaningfully to this legacy. The fast-paced urgency of Tel Aviv’s emergency services—from managing mass-casualty incidents in public spaces to providing critical care for military personnel—resonates with my own experience in high-acuity trauma centers. As a Surgeon, I am prepared to meet these demands with calm precision and unwavering dedication.</w:t>
      </w:r>
    </w:p>
    <w:p>
      <w:pPr>
        <w:pStyle w:val="BodyText"/>
      </w:pPr>
      <w:r>
        <w:t xml:space="preserve">My Personal Statement also reflects a profound understanding of Israel’s societal context. The nation’s healthcare system operates under unique constraints: balancing cutting-edge care for a diverse population while navigating geopolitical realities that impact public health infrastructure. I have studied Israel’s model of universal health coverage, its emphasis on primary prevention, and its investment in telemedicine to reach remote communities—principles I aim to uphold in Tel Aviv. Furthermore, I am committed to engaging with local initiatives supporting underrepresented groups, such as healthcare access for elderly Mizrahi communities or mental health support for veterans. My fluency in English and ongoing efforts to learn Hebrew underscore my respect for the cultural landscape of Israel Tel Aviv and ensure seamless collaboration with both patients and multidisciplinary teams.</w:t>
      </w:r>
    </w:p>
    <w:p>
      <w:pPr>
        <w:pStyle w:val="BodyText"/>
      </w:pPr>
      <w:r>
        <w:t xml:space="preserve">What sets me apart is not just technical proficiency, but a holistic approach to surgery rooted in evidence-based practice. I actively contribute to medical literature on post-operative rehabilitation protocols and have presented at international conferences on reducing surgical site infections—a topic of critical importance in Israel’s hospital settings. I believe innovation begins at the bedside, and Tel Aviv’s spirit of entrepreneurship offers an ideal environment to pilot new solutions. For instance, I am eager to collaborate with Tel Aviv University researchers on AI-assisted pre-operative planning tools tailored for local demographic needs. As a Surgeon committed to lifelong learning, I thrive in settings where knowledge exchange is prioritized—a value deeply embedded in Israeli academic medicine.</w:t>
      </w:r>
    </w:p>
    <w:p>
      <w:pPr>
        <w:pStyle w:val="BodyText"/>
      </w:pPr>
      <w:r>
        <w:t xml:space="preserve">Crucially, my decision to join Israel Tel Aviv is deeply personal. Having visited the city repeatedly for conferences and observing its harmonious blend of ancient history and futuristic urban life, I have fallen in love with its energy, diversity, and resilience. Tel Aviv’s beaches symbolize hope; its bustling streets reflect human connection. To serve as a Surgeon here means to be part of a community that rebuilds daily—both physically through healing and socially through unity. I am not seeking merely employment; I seek partnership in advancing the health of this extraordinary city.</w:t>
      </w:r>
    </w:p>
    <w:p>
      <w:pPr>
        <w:pStyle w:val="BodyText"/>
      </w:pPr>
      <w:r>
        <w:t xml:space="preserve">In conclusion, my Personal Statement is an unequivocal commitment: to bring my surgical expertise, cultural sensitivity, and innovative mindset to Israel Tel Aviv as a Surgeon dedicated to elevating patient care. I am ready to immerse myself in the rhythms of Tel Aviv’s hospitals, collaborate with its brilliant clinicians, and contribute meaningfully to Israel’s healthcare narrative. The challenges of urban surgery here are not obstacles but opportunities—opportunities for growth, innovation, and service. I do not ask for a place on your team; I offer my full commitment to becoming an indispensable part of the surgical community that heals Tel Aviv itself. With profound respect for Israel’s medical legacy and its bright future, I eagerly await the chance to contribute my skills to this vital mission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Israel Tel Aviv</dc:title>
  <dc:creator/>
  <dc:language>en</dc:language>
  <cp:keywords/>
  <dcterms:created xsi:type="dcterms:W3CDTF">2026-07-20T06:25:04Z</dcterms:created>
  <dcterms:modified xsi:type="dcterms:W3CDTF">2026-07-20T06:25:04Z</dcterms:modified>
</cp:coreProperties>
</file>

<file path=docProps/custom.xml><?xml version="1.0" encoding="utf-8"?>
<Properties xmlns="http://schemas.openxmlformats.org/officeDocument/2006/custom-properties" xmlns:vt="http://schemas.openxmlformats.org/officeDocument/2006/docPropsVTypes"/>
</file>