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1b35ba2764a1d5f1a58bf3a25fef65c4a1b95ca"/>
    <w:p>
      <w:pPr>
        <w:pStyle w:val="Heading1"/>
      </w:pPr>
      <w:r>
        <w:t xml:space="preserve">Personal Statement: A Commitment to Surgical Excellence in Malaysia Kuala Lumpur</w:t>
      </w:r>
    </w:p>
    <w:p>
      <w:pPr>
        <w:pStyle w:val="FirstParagraph"/>
      </w:pPr>
      <w:r>
        <w:t xml:space="preserve">The journey toward becoming a dedicated surgical professional has been one defined by unwavering passion, rigorous training, and an abiding commitment to improving patient outcomes. This Personal Statement outlines my qualifications, experiences, and profound motivation to contribute as a Surgeon within the dynamic healthcare landscape of Malaysia Kuala Lumpur. I am not merely seeking employment; I aspire to become an integral part of KL’s medical community, leveraging my skills to address the specific needs of its diverse population and advance the nation’s vision for world-class healthcare.</w:t>
      </w:r>
    </w:p>
    <w:p>
      <w:pPr>
        <w:pStyle w:val="BodyText"/>
      </w:pPr>
      <w:r>
        <w:t xml:space="preserve">My surgical training has been meticulously structured to align with the highest international standards while fostering cultural sensitivity and adaptability—qualities essential for thriving in Malaysia. I completed my general surgery residency at a leading teaching hospital in Singapore, where I honed advanced laparoscopic, trauma, and oncological surgical techniques. Crucially, this experience emphasized patient-centered care within a multicultural context—a direct precursor to the environment I now seek to serve in Kuala Lumpur. During my rotation at Tan Tock Seng Hospital’s Level 1 Trauma Centre, I managed complex cases involving multi-ethnic patients, reinforcing the importance of clear communication and respect for cultural nuances in medical decision-making. This foundation is critical as Malaysia Kuala Lumpur serves a vibrant tapestry of ethnicities—Malay, Chinese, Indian, and indigenous communities—all requiring culturally attuned surgical care.</w:t>
      </w:r>
    </w:p>
    <w:p>
      <w:pPr>
        <w:pStyle w:val="BodyText"/>
      </w:pPr>
      <w:r>
        <w:t xml:space="preserve">What compels me toward Malaysia Kuala Lumpur is the nation’s ambitious healthcare trajectory. Under the Ministry of Health (MOH)’s "National Health Technology Roadmap" and initiatives like "Healthcare 4.0," Malaysia is rapidly modernizing its surgical infrastructure, embracing AI-assisted diagnostics, robotic surgery, and integrated digital health records. I am eager to contribute to this evolution by implementing evidence-based practices learned during my fellowship in minimally invasive surgery at Johns Hopkins Hospital. Specifically, I aim to support KL’s public hospitals—such as the National University of Malaysia Medical Centre (UKM) or Kuala Lumpur General Hospital (KPJ), which serve millions annually—to enhance efficiency in colorectal and bariatric surgery, areas with growing demand due to rising obesity and diabetes rates across Southeast Asia. My experience with telemedicine platforms during the pandemic also positions me to aid KL’s push for rural outreach programs, ensuring urban surgical excellence extends beyond city limits.</w:t>
      </w:r>
    </w:p>
    <w:p>
      <w:pPr>
        <w:pStyle w:val="BodyText"/>
      </w:pPr>
      <w:r>
        <w:t xml:space="preserve">The unique challenges of practicing Surgery in Malaysia Kuala Lumpur demand resilience and innovation. Urban centers like KL grapple with high patient volumes, resource constraints in public facilities, and a surge in lifestyle-related conditions. During my recent observation period at Sunway Medical Centre—a premier private hospital in KL—I witnessed firsthand how streamlined surgical workflows reduce wait times for critical procedures like appendectomies and emergency trauma interventions. I am prepared to apply similar operational insights to public-sector settings, collaborating with MOH teams to optimize pre-operative assessments and post-operative care pathways. Furthermore, I recognize that Malaysia’s medical tourism sector offers an opportunity to elevate global standards; I am keen to participate in international patient programs at KL-based institutions like the International Islamic University Malaysia Medical Centre (IIUMMC), where complex surgical cases attract global patients seeking affordability without compromising quality.</w:t>
      </w:r>
    </w:p>
    <w:p>
      <w:pPr>
        <w:pStyle w:val="BodyText"/>
      </w:pPr>
      <w:r>
        <w:t xml:space="preserve">Cultural competence is not merely a skill but a cornerstone of effective Surgery in Malaysia Kuala Lumpur. I have actively immersed myself in local customs, learning basic Bahasa Melayu phrases and studying the dietary habits that influence post-operative recovery—such as how traditional foods like *nasi lemak* might interact with surgical diets. This respect for cultural context fosters trust, which is vital when discussing sensitive topics like cancer treatment or end-of-life care in a society where family involvement in health decisions is paramount. In my previous role, I led a patient education initiative targeting elderly Chinese patients using culturally resonant materials—reducing post-op complications by 18%. Such experiences have ingrained in me the belief that exceptional Surgery transcends technical skill; it requires understanding the community you serve.</w:t>
      </w:r>
    </w:p>
    <w:p>
      <w:pPr>
        <w:pStyle w:val="BodyText"/>
      </w:pPr>
      <w:r>
        <w:t xml:space="preserve">Looking ahead, my professional vision for Malaysia Kuala Lumpur centers on three pillars: clinical excellence, education, and community health. I am committed to mentoring junior surgeons through structured programs at institutions like University of Malaya Medical Centre (UMMC), ensuring knowledge transfer aligns with Malaysian surgical guidelines. Simultaneously, I advocate for preventive Surgery initiatives—such as early colorectal cancer screening camps in underserved KL neighborhoods—to reduce the burden on emergency services. Malaysia’s demographic shift toward an aging population necessitates such proactive measures, and I am equipped to lead them through partnerships with NGOs like the Malaysian Cancer Society.</w:t>
      </w:r>
    </w:p>
    <w:p>
      <w:pPr>
        <w:pStyle w:val="BodyText"/>
      </w:pPr>
      <w:r>
        <w:t xml:space="preserve">My application is more than a resume; it is a pledge to invest deeply in Malaysia’s healthcare future. Kuala Lumpur represents not just a city, but the heart of Southeast Asia’s medical innovation—a place where global expertise meets local needs. As a Surgeon, I am ready to bring my technical acumen, adaptability, and cultural humility to your teams. I seek not only to perform life-saving procedures but to collaborate on systemic improvements that make Malaysia Kuala Lumpur a beacon of surgical excellence for the region and beyond.</w:t>
      </w:r>
    </w:p>
    <w:p>
      <w:pPr>
        <w:pStyle w:val="BodyText"/>
      </w:pPr>
      <w:r>
        <w:t xml:space="preserve">I am confident that my dedication mirrors Malaysia’s national healthcare ethos: compassionate care rooted in excellence. I welcome the opportunity to discuss how my background aligns with your institution’s mission and contribute meaningfully to transforming surgical outcomes across Kuala Lumpur. Thank you for considering this Personal Statement as the foundation of my application.</w:t>
      </w:r>
    </w:p>
    <w:p>
      <w:pPr>
        <w:pStyle w:val="BodyText"/>
      </w:pPr>
      <w:r>
        <w:t xml:space="preserve">Sincerely,</w:t>
      </w:r>
      <w:r>
        <w:br/>
      </w:r>
      <w:r>
        <w:t xml:space="preserve">[Your Name]</w:t>
      </w:r>
      <w:r>
        <w:br/>
      </w:r>
      <w:r>
        <w:t xml:space="preserve">Surgeon (General &amp; Minimally Invasive)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Malaysia Kuala Lumpur</dc:title>
  <dc:creator/>
  <dc:language>en</dc:language>
  <cp:keywords/>
  <dcterms:created xsi:type="dcterms:W3CDTF">2025-12-09T23:45:55Z</dcterms:created>
  <dcterms:modified xsi:type="dcterms:W3CDTF">2025-12-09T23:45:55Z</dcterms:modified>
</cp:coreProperties>
</file>

<file path=docProps/custom.xml><?xml version="1.0" encoding="utf-8"?>
<Properties xmlns="http://schemas.openxmlformats.org/officeDocument/2006/custom-properties" xmlns:vt="http://schemas.openxmlformats.org/officeDocument/2006/docPropsVTypes"/>
</file>