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Surgical</w:t>
      </w:r>
      <w:r>
        <w:t xml:space="preserve"> </w:t>
      </w:r>
      <w:r>
        <w:t xml:space="preserve">Career</w:t>
      </w:r>
      <w:r>
        <w:t xml:space="preserve"> </w:t>
      </w:r>
      <w:r>
        <w:t xml:space="preserve">in</w:t>
      </w:r>
      <w:r>
        <w:t xml:space="preserve"> </w:t>
      </w:r>
      <w:r>
        <w:t xml:space="preserve">Islamabad,</w:t>
      </w:r>
      <w:r>
        <w:t xml:space="preserve"> </w:t>
      </w:r>
      <w:r>
        <w:t xml:space="preserve">Pakistan</w:t>
      </w:r>
    </w:p>
    <w:bookmarkStart w:id="26" w:name="X16693f8ce0a515fdfa7cdb49333f4ca5722e894"/>
    <w:p>
      <w:pPr>
        <w:pStyle w:val="Heading1"/>
      </w:pPr>
      <w:r>
        <w:t xml:space="preserve">Personal Statement: A Dedicated Surgeon Committed to Advancing Healthcare in Islamabad, Pakistan</w:t>
      </w:r>
    </w:p>
    <w:p>
      <w:pPr>
        <w:pStyle w:val="FirstParagraph"/>
      </w:pPr>
      <w:r>
        <w:t xml:space="preserve">From the moment I first witnessed a life-saving surgical intervention during my medical internship at Lady Reading Hospital in Peshawar, I knew my destiny lay in the operating room. Today, as I formally apply for a surgical position within Islamabad’s esteemed healthcare ecosystem, I stand before you not merely as a physician but as a deeply committed professional with an unwavering dedication to transforming surgical care across Pakistan—particularly in the dynamic capital city of Islamabad. This personal statement articulates my journey, values, and vision for contributing to the nation’s most critical healthcare hub.</w:t>
      </w:r>
    </w:p>
    <w:bookmarkStart w:id="20" w:name="Xa271475cbbebd3920216143d5d16d6084043fd6"/>
    <w:p>
      <w:pPr>
        <w:pStyle w:val="Heading2"/>
      </w:pPr>
      <w:r>
        <w:t xml:space="preserve">Educational Foundation Rooted in Pakistani Medical Excellence</w:t>
      </w:r>
    </w:p>
    <w:p>
      <w:pPr>
        <w:pStyle w:val="FirstParagraph"/>
      </w:pPr>
      <w:r>
        <w:t xml:space="preserve">My surgical journey began at King Edward Medical University (KEMU) in Lahore, where I graduated with honors and a profound appreciation for Pakistan’s medical heritage. During my residency at Jinnah Hospital, Lahore—a facility serving over 10 million people—I honed skills in general surgery while navigating resource constraints that are emblematic of our nation’s healthcare landscape. This experience instilled in me an acute understanding of the unique challenges faced by Pakistani patients: delayed presentations due to geographical barriers, limited access to specialized care in rural areas, and the urgent need for high-quality surgical services within urban centers like Islamabad. My subsequent fellowship at Shaukat Khanum Memorial Cancer Hospital (SKMCH) further refined my expertise in oncological surgery, where I performed over 300 complex procedures under mentorship from pioneers of Pakistani surgical medicine. This training wasn’t just technical—it was a cultural immersion in the ethos of compassionate, community-centered care that defines our national health values.</w:t>
      </w:r>
    </w:p>
    <w:bookmarkEnd w:id="20"/>
    <w:bookmarkStart w:id="21" w:name="X0371b0d318714f7b64f5b5b6e6d0def3784e304"/>
    <w:p>
      <w:pPr>
        <w:pStyle w:val="Heading2"/>
      </w:pPr>
      <w:r>
        <w:t xml:space="preserve">Professional Commitment: Delivering Excellence in Islamabad’s Healthcare Arena</w:t>
      </w:r>
    </w:p>
    <w:p>
      <w:pPr>
        <w:pStyle w:val="FirstParagraph"/>
      </w:pPr>
      <w:r>
        <w:t xml:space="preserve">I have long recognized Islamabad as Pakistan’s pivotal healthcare nexus—a city where policy, innovation, and patient needs converge. My recent role as a visiting surgeon at the Pakistan Institute of Medical Sciences (PIMS) solidified this conviction. At PIMS, I collaborated on a multidisciplinary initiative to reduce surgical waiting times by 40% through streamlined patient triage protocols. More significantly, I led outreach campaigns to underserved communities in Islamabad’s peri-urban areas like Khera and DHA Phase 5, providing free screenings for conditions like gallstones and hernias that often escalate due to late presentation. These experiences revealed a critical truth: while Islamabad boasts world-class facilities like the National Institute of Cardiovascular Diseases (NICVD) and Mayo Hospital, gaps persist in equitable access to timely surgical care across socioeconomic strata.</w:t>
      </w:r>
    </w:p>
    <w:p>
      <w:pPr>
        <w:pStyle w:val="BodyText"/>
      </w:pPr>
      <w:r>
        <w:t xml:space="preserve">My approach merges technical precision with cultural intelligence. As a surgeon who has navigated Pakistan’s diverse patient demographics—from rural farmers in Punjab to urban professionals in Islamabad—I prioritize clear communication that respects local traditions while explaining complex procedures. For instance, during a high-risk abdominal surgery at the Armed Forces Hospital in Rawalpindi, I collaborated with family elders to align treatment plans with cultural preferences, ensuring consent was both ethically sound and personally meaningful. This patient-centered philosophy is non-negotiable; it transforms surgical outcomes from mere medical successes to holistic healing journeys.</w:t>
      </w:r>
    </w:p>
    <w:bookmarkEnd w:id="21"/>
    <w:bookmarkStart w:id="22" w:name="Xc49f41eddc9813dae1950dee600f5b72b815ef2"/>
    <w:p>
      <w:pPr>
        <w:pStyle w:val="Heading2"/>
      </w:pPr>
      <w:r>
        <w:t xml:space="preserve">Why Islamabad? A Strategic Imperative for Surgical Leadership</w:t>
      </w:r>
    </w:p>
    <w:p>
      <w:pPr>
        <w:pStyle w:val="FirstParagraph"/>
      </w:pPr>
      <w:r>
        <w:t xml:space="preserve">Islamabad’s emergence as Pakistan’s healthcare capital offers an unparalleled platform to address systemic challenges. With the government’s recent "Healthcare 2030" initiative prioritizing surgical infrastructure expansion, I am eager to contribute my expertise in minimally invasive techniques—such as laparoscopic cholecystectomy and hernia repairs—to reduce hospital stays by 50% while cutting costs. My vision aligns with Islamabad’s ambition to become a South Asian hub for surgical excellence: I propose establishing a dedicated teaching module at the Pakistan Institute of Medical Sciences (PIMS) focused on trauma surgery, where I would train junior surgeons using advanced simulators donated through partnerships with international NGOs. Crucially, I aim to bridge the rural-urban divide by piloting tele-surgical consultations from Islamabad’s academic centers to district hospitals in Azad Kashmir and Khyber Pakhtunkhwa—ensuring that a patient in Murree or Muzaffarabad can access specialist care without relocating.</w:t>
      </w:r>
    </w:p>
    <w:bookmarkEnd w:id="22"/>
    <w:bookmarkStart w:id="23" w:name="Xcb4cbadc6c873c1378aae364361b1c3036ea884"/>
    <w:p>
      <w:pPr>
        <w:pStyle w:val="Heading2"/>
      </w:pPr>
      <w:r>
        <w:t xml:space="preserve">Personal Attributes: The Surgeon as Advocate, Innovator, and Healer</w:t>
      </w:r>
    </w:p>
    <w:p>
      <w:pPr>
        <w:pStyle w:val="FirstParagraph"/>
      </w:pPr>
      <w:r>
        <w:t xml:space="preserve">Beyond technical mastery, I embody the resilience required for surgical excellence in Pakistan. During monsoon season floods that isolated hospitals in 2021, I organized emergency mobile clinics on foot to treat trauma patients—a testament to my adaptability under pressure. My leadership at the Islamabad Chapter of the Pakistan Medical Association (PMA) further reflects this: I spearheaded a campaign to standardize surgical checklists across public hospitals, directly reducing postoperative complications by 25%. But my greatest strength is empathy. In a country where fear of medical costs often deters patients from seeking care, I’ve developed protocols for transparent cost communication and financial assistance referrals—a practice now adopted by three Islamabad-based clinics.</w:t>
      </w:r>
    </w:p>
    <w:bookmarkEnd w:id="23"/>
    <w:bookmarkStart w:id="24" w:name="X20f1ceec698bab3e4f2a2627b0ca311898fe1fb"/>
    <w:p>
      <w:pPr>
        <w:pStyle w:val="Heading2"/>
      </w:pPr>
      <w:r>
        <w:t xml:space="preserve">Future Vision: Building a Legacy in Pakistan’s Surgical Landscape</w:t>
      </w:r>
    </w:p>
    <w:p>
      <w:pPr>
        <w:pStyle w:val="FirstParagraph"/>
      </w:pPr>
      <w:r>
        <w:t xml:space="preserve">My long-term mission is to elevate surgical standards across Pakistan through Islamabad as a catalyst. I envision establishing the "Capital City Surgical Initiative," a public-private partnership that will fund scholarships for rural surgeons to train at Islamabad’s premier institutions while guaranteeing their return to underserved communities. Simultaneously, I am pursuing research on locally relevant surgical challenges—like the high prevalence of appendicitis in Pakistani adolescents—to publish findings that inform national guidelines. This isn’t just about operations; it’s about embedding a culture where surgery is accessible, affordable, and trusted—a vision anchored in Islamabad’s potential to lead Pakistan forward.</w:t>
      </w:r>
    </w:p>
    <w:bookmarkEnd w:id="24"/>
    <w:bookmarkStart w:id="25" w:name="Xb9e212b82dc40d1ddfec856a82d6eaf91633609"/>
    <w:p>
      <w:pPr>
        <w:pStyle w:val="Heading2"/>
      </w:pPr>
      <w:r>
        <w:t xml:space="preserve">Conclusion: A Lifelong Promise to Pakistan</w:t>
      </w:r>
    </w:p>
    <w:p>
      <w:pPr>
        <w:pStyle w:val="FirstParagraph"/>
      </w:pPr>
      <w:r>
        <w:t xml:space="preserve">I do not seek a job—I seek a partnership with Islamabad’s healthcare mission. Having trained in our nation’s most rigorous institutions and served our people across urban and remote settings, I am equipped to contribute immediately as a surgeon who understands that every incision is an opportunity to heal not just bodies, but communities. Pakistan deserves surgeons who marry technical excellence with nationalistic purpose; I am ready to be one of them. In Islamabad—a city where policy meets practice—I will dedicate my career to ensuring that no Pakistani suffers or dies from preventable surgical conditions, because in our nation’s capital, healing must begin with us.</w:t>
      </w:r>
    </w:p>
    <w:p>
      <w:pPr>
        <w:pStyle w:val="BodyText"/>
      </w:pPr>
      <w:r>
        <w:t xml:space="preserve">With profound respect for Pakistan’s medical legacy and unshakeable commitment to Islamabad’s future, I submit this statement as a promise: My hands will serve the people of Pakistan with skill. My heart will serve the city of Islamabad with dedication. And my life’s work will be devoted to building a surgical healthcare system worthy of our great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Surgical Career in Islamabad, Pakistan</dc:title>
  <dc:creator/>
  <dc:language>en</dc:language>
  <cp:keywords/>
  <dcterms:created xsi:type="dcterms:W3CDTF">2026-07-21T16:19:37Z</dcterms:created>
  <dcterms:modified xsi:type="dcterms:W3CDTF">2026-07-21T16:19:37Z</dcterms:modified>
</cp:coreProperties>
</file>

<file path=docProps/custom.xml><?xml version="1.0" encoding="utf-8"?>
<Properties xmlns="http://schemas.openxmlformats.org/officeDocument/2006/custom-properties" xmlns:vt="http://schemas.openxmlformats.org/officeDocument/2006/docPropsVTypes"/>
</file>