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Abu</w:t>
      </w:r>
      <w:r>
        <w:t xml:space="preserve"> </w:t>
      </w:r>
      <w:r>
        <w:t xml:space="preserve">Dhabi</w:t>
      </w:r>
    </w:p>
    <w:bookmarkStart w:id="20" w:name="X6a560688aea90d1ba11e4208e41794c63f3f03e"/>
    <w:p>
      <w:pPr>
        <w:pStyle w:val="Heading1"/>
      </w:pPr>
      <w:r>
        <w:t xml:space="preserve">Personal Statement: A Surgeon's Commitment to Excellence in United Arab Emirates Abu Dhabi</w:t>
      </w:r>
    </w:p>
    <w:p>
      <w:pPr>
        <w:pStyle w:val="FirstParagraph"/>
      </w:pPr>
      <w:r>
        <w:t xml:space="preserve">As a dedicated and highly skilled surgical professional, I am writing this Personal Statement to express my profound commitment to contributing to the exceptional healthcare landscape of the United Arab Emirates Abu Dhabi. With over 12 years of comprehensive surgical experience across tertiary care settings, I have cultivated a practice centered on innovation, patient-centered care, and unwavering adherence to the highest international standards—principles that align seamlessly with Abu Dhabi's vision for world-class medical excellence. My journey as a Surgeon has been defined by a relentless pursuit of precision in the operating room and an unshakeable dedication to transforming patient outcomes, values I am eager to bring to Abu Dhabi's cutting-edge healthcare ecosystem.</w:t>
      </w:r>
    </w:p>
    <w:p>
      <w:pPr>
        <w:pStyle w:val="BodyText"/>
      </w:pPr>
      <w:r>
        <w:t xml:space="preserve">My surgical foundation was forged during my residency at St. Mary’s Hospital London, where I honed expertise in complex general surgery and minimally invasive techniques under the mentorship of pioneers in abdominal and trauma surgery. Subsequent fellowship training at Johns Hopkins Medical Institutions deepened my specialization in robotic-assisted procedures, a field where I have since performed over 1,200 advanced interventions with a 98.7% success rate. These experiences equipped me not only with technical mastery but also with the strategic foresight to anticipate complications and optimize surgical pathways—a critical skill for Abu Dhabi's high-volume centers like Tawam Hospital and the Cleveland Clinic Abu Dhabi. I have consistently prioritized evidence-based practice, implementing preoperative risk stratification models that reduced postoperative complications by 32% in my previous institution, a methodology I am prepared to integrate into Abu Dhabi’s advanced surgical workflows.</w:t>
      </w:r>
    </w:p>
    <w:p>
      <w:pPr>
        <w:pStyle w:val="BodyText"/>
      </w:pPr>
      <w:r>
        <w:t xml:space="preserve">The United Arab Emirates’ commitment to healthcare innovation has long inspired my professional trajectory. Abu Dhabi’s strategic vision—particularly its emphasis on medical tourism, AI-driven diagnostics, and comprehensive preventative care—resonates deeply with my own practice philosophy. I have closely followed the initiatives of the Abu Dhabi Department of Health (DOH), including their "Abu Dhabi Health Strategy" that prioritizes patient safety through standardized surgical checklists and real-time data analytics. In my current role as Lead Surgeon at a leading Dubai hospital, I spearheaded a digital health integration project that connected electronic medical records with intraoperative imaging systems, significantly enhancing surgical coordination. I am eager to extend this expertise to Abu Dhabi’s state-of-the-art facilities, where the seamless fusion of technology and clinical excellence is already setting global benchmarks.</w:t>
      </w:r>
    </w:p>
    <w:p>
      <w:pPr>
        <w:pStyle w:val="BodyText"/>
      </w:pPr>
      <w:r>
        <w:t xml:space="preserve">Cultural competence remains paramount in my approach as a Surgeon serving diverse communities. Having practiced in multicultural environments across the UK, US, and Middle East, I have developed profound respect for Emirati healthcare values centered on dignity, family involvement in care decisions, and holistic well-being. I have actively engaged with local communities through free health camps in Qatar and Oman—experiences that taught me to navigate cultural nuances while maintaining clinical rigor. In Abu Dhabi’s context, where healthcare is deeply intertwined with social harmony, I am committed to collaborating respectfully with Emirati colleagues and patients alike. My fluency in Arabic (level B2), acquired during my time working with Gulf national teams, ensures effective communication that bridges language barriers without compromising medical accuracy.</w:t>
      </w:r>
    </w:p>
    <w:p>
      <w:pPr>
        <w:pStyle w:val="BodyText"/>
      </w:pPr>
      <w:r>
        <w:t xml:space="preserve">What truly distinguishes my candidacy is my vision for sustainable surgical advancement beyond individual procedures. I am keen to contribute to Abu Dhabi’s mission of building local healthcare leadership through mentorship. At SEHA (Abu Dhabi Health Services Company), I aim to establish a surgical training module focused on ethical decision-making in resource-constrained scenarios—a skill increasingly vital as the UAE expands its healthcare reach across emerging communities. Additionally, I propose collaborating with research institutions like NYU Abu Dhabi to investigate postoperative recovery patterns among Arab populations, addressing gaps in global surgical literature. This aligns with the UAE’s "National Health Strategy 2030," which emphasizes locally relevant medical research and innovation.</w:t>
      </w:r>
    </w:p>
    <w:p>
      <w:pPr>
        <w:pStyle w:val="BodyText"/>
      </w:pPr>
      <w:r>
        <w:t xml:space="preserve">My commitment to patient care extends beyond the operating room. I am a certified advocate for patient safety protocols, having implemented WHO Surgical Safety Checklists across multiple hospitals that reduced preventable errors by 45%. In Abu Dhabi, where healthcare excellence is measured by both clinical outcomes and patient satisfaction scores (a priority highlighted in DOH accreditation frameworks), I will champion initiatives like postoperative virtual follow-ups and multidisciplinary care teams—practices already gaining traction at Healthpoint facilities. Furthermore, I actively support UAE-wide wellness campaigns, having organized community workshops on early cancer detection in Abu Dhabi’s expatriate communities during my 2022 medical mission.</w:t>
      </w:r>
    </w:p>
    <w:p>
      <w:pPr>
        <w:pStyle w:val="BodyText"/>
      </w:pPr>
      <w:r>
        <w:t xml:space="preserve">The United Arab Emirates Abu Dhabi represents more than a destination for my career—it embodies a healthcare revolution where compassion and cutting-edge science converge. I am not merely seeking employment but an opportunity to become part of a legacy: one where every surgical intervention reflects the UAE’s promise of "healing with honor." My technical expertise, cultural adaptability, and passion for advancing surgical standards position me to immediately contribute to Abu Dhabi’s mission as a global health hub. I envision collaborating with esteemed surgeons at Al Ain Hospital and Zayed Military Hospital to elevate trauma response systems while respecting the Emirati ethos that places patients at the heart of care.</w:t>
      </w:r>
    </w:p>
    <w:p>
      <w:pPr>
        <w:pStyle w:val="BodyText"/>
      </w:pPr>
      <w:r>
        <w:t xml:space="preserve">In closing, this Personal Statement encapsulates my unwavering dedication to surgical excellence within Abu Dhabi’s visionary healthcare framework. I am prepared to bring not only my clinical skills but also a deep understanding of how innovation thrives within a culturally rich environment like the United Arab Emirates. I eagerly anticipate the opportunity to serve as part of Abu Dhabi’s medical community, where every operation is an act of service and every patient deserves care that embodies both scientific precision and human empathy. Together, we can further establish Abu Dhabi as the definitive model for compassionate, world-class surgery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Surgeon Application for Abu Dhabi</dc:title>
  <dc:creator/>
  <dc:language>en</dc:language>
  <cp:keywords/>
  <dcterms:created xsi:type="dcterms:W3CDTF">2026-07-23T06:45:42Z</dcterms:created>
  <dcterms:modified xsi:type="dcterms:W3CDTF">2026-07-23T06:45:42Z</dcterms:modified>
</cp:coreProperties>
</file>

<file path=docProps/custom.xml><?xml version="1.0" encoding="utf-8"?>
<Properties xmlns="http://schemas.openxmlformats.org/officeDocument/2006/custom-properties" xmlns:vt="http://schemas.openxmlformats.org/officeDocument/2006/docPropsVTypes"/>
</file>