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New</w:t>
      </w:r>
      <w:r>
        <w:t xml:space="preserve"> </w:t>
      </w:r>
      <w:r>
        <w:t xml:space="preserve">York</w:t>
      </w:r>
      <w:r>
        <w:t xml:space="preserve"> </w:t>
      </w:r>
      <w:r>
        <w:t xml:space="preserve">City</w:t>
      </w:r>
    </w:p>
    <w:bookmarkStart w:id="20" w:name="X01130c176dcf27981c8f4c82b20af7bfc2afc7f"/>
    <w:p>
      <w:pPr>
        <w:pStyle w:val="Heading1"/>
      </w:pPr>
      <w:r>
        <w:t xml:space="preserve">Personal Statement for Surgical Practice in New York City</w:t>
      </w:r>
    </w:p>
    <w:p>
      <w:pPr>
        <w:pStyle w:val="FirstParagraph"/>
      </w:pPr>
      <w:r>
        <w:t xml:space="preserve">As I reflect on my journey to become a surgeon, I am compelled to articulate my unwavering commitment to serving the diverse and dynamic population of New York City—a metropolis that embodies both the challenges and triumphs of modern medicine. This</w:t>
      </w:r>
      <w:r>
        <w:t xml:space="preserve"> </w:t>
      </w:r>
      <w:r>
        <w:rPr>
          <w:iCs/>
          <w:i/>
        </w:rPr>
        <w:t xml:space="preserve">Personal Statement</w:t>
      </w:r>
      <w:r>
        <w:t xml:space="preserve"> </w:t>
      </w:r>
      <w:r>
        <w:t xml:space="preserve">represents not merely an application, but a testament to my professional identity as a</w:t>
      </w:r>
      <w:r>
        <w:t xml:space="preserve"> </w:t>
      </w:r>
      <w:r>
        <w:rPr>
          <w:iCs/>
          <w:i/>
        </w:rPr>
        <w:t xml:space="preserve">Surgeon</w:t>
      </w:r>
      <w:r>
        <w:t xml:space="preserve"> </w:t>
      </w:r>
      <w:r>
        <w:t xml:space="preserve">forged through rigorous training, cultural immersion, and profound dedication to the healthcare ecosystem of the</w:t>
      </w:r>
      <w:r>
        <w:t xml:space="preserve"> </w:t>
      </w:r>
      <w:r>
        <w:rPr>
          <w:bCs/>
          <w:b/>
        </w:rPr>
        <w:t xml:space="preserve">United States New York City</w:t>
      </w:r>
      <w:r>
        <w:t xml:space="preserve">. Having trained across multiple high-acuity academic centers in the tri-state area, I have developed an intimate understanding that excellence in surgery here transcends technical skill—it demands empathy for Brooklyn's elderly residents, resilience during Harlem's emergency room shifts, and cultural fluency when treating patients from Queens' global communities.</w:t>
      </w:r>
    </w:p>
    <w:p>
      <w:pPr>
        <w:pStyle w:val="BodyText"/>
      </w:pPr>
      <w:r>
        <w:t xml:space="preserve">My surgical journey began with a foundational year in general surgery at Montefiore Medical Center in the Bronx, where I witnessed how socioeconomic disparities directly impact surgical outcomes. I remember a pivotal case involving an undocumented immigrant from El Salvador who presented with a perforated appendix—a condition often delayed due to fear of deportation. In that moment, I realized surgery in New York City isn't confined to operating rooms; it requires navigating complex social determinants of health within the city's intricate healthcare safety net. This experience crystallized my purpose: to become a surgeon who doesn't just repair bodies, but actively dismantles barriers to care for New York's most vulnerable populations. My subsequent fellowship in vascular surgery at NYU Langone Health further honed this perspective, as I managed complex cases in patients with diabetes and hypertension—conditions disproportionately prevalent among NYC's Black and Hispanic communities.</w:t>
      </w:r>
    </w:p>
    <w:p>
      <w:pPr>
        <w:pStyle w:val="BodyText"/>
      </w:pPr>
      <w:r>
        <w:t xml:space="preserve">What distinguishes me as a surgeon for New York City is my commitment to evidence-based practice within the city's unique context. During residency, I co-authored a study analyzing post-operative complications among low-income patients in NYC's public hospitals, revealing that transportation barriers and language differences contributed to readmission rates 37% higher than city averages. This research directly informed my approach: before every procedure, I now coordinate with community health workers from organizations like the Queens Health Network to ensure seamless discharge planning. At the same time, I've embraced technological innovation—using virtual reality simulations for complex thoracic cases and implementing AI-assisted preoperative risk stratification tools adopted by NYC Health + Hospitals. This fusion of traditional surgical acumen with modern urban healthcare solutions reflects my understanding that being a</w:t>
      </w:r>
      <w:r>
        <w:t xml:space="preserve"> </w:t>
      </w:r>
      <w:r>
        <w:rPr>
          <w:iCs/>
          <w:i/>
        </w:rPr>
        <w:t xml:space="preserve">Surgeon</w:t>
      </w:r>
      <w:r>
        <w:t xml:space="preserve"> </w:t>
      </w:r>
      <w:r>
        <w:t xml:space="preserve">in the</w:t>
      </w:r>
      <w:r>
        <w:t xml:space="preserve"> </w:t>
      </w:r>
      <w:r>
        <w:rPr>
          <w:bCs/>
          <w:b/>
        </w:rPr>
        <w:t xml:space="preserve">United States New York City</w:t>
      </w:r>
      <w:r>
        <w:t xml:space="preserve"> </w:t>
      </w:r>
      <w:r>
        <w:t xml:space="preserve">demands both time-honored expertise and forward-thinking adaptability.</w:t>
      </w:r>
    </w:p>
    <w:p>
      <w:pPr>
        <w:pStyle w:val="BodyText"/>
      </w:pPr>
      <w:r>
        <w:t xml:space="preserve">The cultural mosaic of New York City has profoundly shaped my surgical philosophy. In Harlem, I learned to incorporate traditional healing practices when treating patients with chronic wounds, while in Jackson Heights, I collaborated with Bengali-speaking nurses to develop culturally sensitive post-op instructions for cardiac bypass patients. This cross-cultural competency isn't merely professional—it's a necessity for ethical practice in a city where over 200 languages are spoken. My ability to communicate complex surgical concepts through interpreters and visual aids has reduced patient anxiety by 45% in my clinical trials, as documented in my peer-reviewed publication "Bridging Language Gaps in Urban Surgical Care" (Journal of Urban Surgery, 2023). In a city where health literacy varies dramatically across neighborhoods, this skill transforms the surgeon-patient relationship from transactional to transformative.</w:t>
      </w:r>
    </w:p>
    <w:p>
      <w:pPr>
        <w:pStyle w:val="BodyText"/>
      </w:pPr>
      <w:r>
        <w:t xml:space="preserve">Beyond clinical work, I actively engage with NYC's healthcare infrastructure through civic service. As a volunteer with the City Council's Health Equity Task Force, I helped design the "Surgical Access for All" initiative that expanded free screening programs in underserved neighborhoods like The South Bronx and Brownsville. This project—launched during the pandemic when elective surgeries were suspended—connected 1,200 at-risk patients to timely care, demonstrating that surgeons can be catalysts for systemic change. I've also mentored medical students from CUNY colleges through the NYC Health Department's "Future Surgeons" program, ensuring that our city's next generation reflects its diversity. These experiences have cemented my belief that leadership in</w:t>
      </w:r>
      <w:r>
        <w:t xml:space="preserve"> </w:t>
      </w:r>
      <w:r>
        <w:rPr>
          <w:bCs/>
          <w:b/>
        </w:rPr>
        <w:t xml:space="preserve">United States New York City</w:t>
      </w:r>
      <w:r>
        <w:t xml:space="preserve"> </w:t>
      </w:r>
      <w:r>
        <w:t xml:space="preserve">medicine means lifting others as you climb.</w:t>
      </w:r>
    </w:p>
    <w:p>
      <w:pPr>
        <w:pStyle w:val="BodyText"/>
      </w:pPr>
      <w:r>
        <w:t xml:space="preserve">My vision for surgical practice in New York City centers on three pillars: equity, innovation, and community. First, I will champion equitable access through mobile surgical clinics targeting food deserts in the Bronx and Queens where specialty care is scarce. Second, I'll advance precision medicine by integrating genomic data into NYC's public health databases to personalize cancer treatment protocols for our racially diverse patient base. Third, I commit to being a visible community advocate—speaking at neighborhood boards about preventive surgery and partnering with cultural institutions like the Brooklyn Museum for health literacy art installations. As a surgeon in</w:t>
      </w:r>
      <w:r>
        <w:t xml:space="preserve"> </w:t>
      </w:r>
      <w:r>
        <w:rPr>
          <w:bCs/>
          <w:b/>
        </w:rPr>
        <w:t xml:space="preserve">New York City</w:t>
      </w:r>
      <w:r>
        <w:t xml:space="preserve">, I understand that my role extends beyond the hospital walls: we are urban healers who must meet people where they are, whether on a subway platform, in a community center, or during late-night emergency calls.</w:t>
      </w:r>
    </w:p>
    <w:p>
      <w:pPr>
        <w:pStyle w:val="BodyText"/>
      </w:pPr>
      <w:r>
        <w:t xml:space="preserve">The</w:t>
      </w:r>
      <w:r>
        <w:t xml:space="preserve"> </w:t>
      </w:r>
      <w:r>
        <w:rPr>
          <w:bCs/>
          <w:b/>
        </w:rPr>
        <w:t xml:space="preserve">United States New York City</w:t>
      </w:r>
      <w:r>
        <w:t xml:space="preserve"> </w:t>
      </w:r>
      <w:r>
        <w:t xml:space="preserve">healthcare landscape demands surgeons who balance technical mastery with human connection. In my 14 years of training across NYC's academic hospitals, I've learned that a successful laparoscopic procedure is only the beginning—true healing requires ensuring patients have safe housing to recover, nutritious food for healing, and transportation to follow-up appointments. This holistic perspective transforms me from a technician into a community health partner. When I place my hands on the skin of a patient in Manhattan or Staten Island, I carry with me the knowledge that their recovery isn't just medical—it's intertwined with the city's heartbeat.</w:t>
      </w:r>
    </w:p>
    <w:p>
      <w:pPr>
        <w:pStyle w:val="BodyText"/>
      </w:pPr>
      <w:r>
        <w:t xml:space="preserve">In closing, this</w:t>
      </w:r>
      <w:r>
        <w:t xml:space="preserve"> </w:t>
      </w:r>
      <w:r>
        <w:rPr>
          <w:iCs/>
          <w:i/>
        </w:rPr>
        <w:t xml:space="preserve">Personal Statement</w:t>
      </w:r>
      <w:r>
        <w:t xml:space="preserve"> </w:t>
      </w:r>
      <w:r>
        <w:t xml:space="preserve">embodies my life's work as a surgeon for New York City. I don't seek to practice medicine in isolation—I am committed to being an active participant in the city's medical ecosystem, where every incision I make contributes to a healthier, more just community. As I step into this next chapter of my career, I stand ready to bring my skills, compassion, and unwavering dedication to serve the people of New York City—because here in this vibrant metropolis that never sleeps, healthcare is not a privilege but a fundamental right we must all protect together.</w:t>
      </w:r>
    </w:p>
    <w:p>
      <w:pPr>
        <w:pStyle w:val="BodyText"/>
      </w:pPr>
      <w:r>
        <w:t xml:space="preserve">Dr. Elena Rodriguez</w:t>
      </w:r>
    </w:p>
    <w:p>
      <w:pPr>
        <w:pStyle w:val="BodyText"/>
      </w:pPr>
      <w:r>
        <w:t xml:space="preserve">Board-Certified General &amp; Vascular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New York City</dc:title>
  <dc:creator/>
  <dc:language>en</dc:language>
  <cp:keywords/>
  <dcterms:created xsi:type="dcterms:W3CDTF">2026-07-24T04:51:01Z</dcterms:created>
  <dcterms:modified xsi:type="dcterms:W3CDTF">2026-07-24T04:51:01Z</dcterms:modified>
</cp:coreProperties>
</file>

<file path=docProps/custom.xml><?xml version="1.0" encoding="utf-8"?>
<Properties xmlns="http://schemas.openxmlformats.org/officeDocument/2006/custom-properties" xmlns:vt="http://schemas.openxmlformats.org/officeDocument/2006/docPropsVTypes"/>
</file>