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76226d2f31171099a2fe82fcfbc28421f12e55"/>
    <w:p>
      <w:pPr>
        <w:pStyle w:val="Heading1"/>
      </w:pPr>
      <w:r>
        <w:t xml:space="preserve">Personal Statement for Surgical Practice in Ho Chi Minh City, Vietnam</w:t>
      </w:r>
    </w:p>
    <w:p>
      <w:pPr>
        <w:pStyle w:val="FirstParagraph"/>
      </w:pPr>
      <w:r>
        <w:t xml:space="preserve">As a dedicated and highly trained surgeon with over a decade of clinical experience across diverse healthcare settings, I am writing to express my profound commitment to contributing my surgical expertise to the vibrant medical community of</w:t>
      </w:r>
      <w:r>
        <w:t xml:space="preserve"> </w:t>
      </w:r>
      <w:r>
        <w:rPr>
          <w:bCs/>
          <w:b/>
        </w:rPr>
        <w:t xml:space="preserve">Ho Chi Minh City, Vietnam</w:t>
      </w:r>
      <w:r>
        <w:t xml:space="preserve">. This</w:t>
      </w:r>
      <w:r>
        <w:t xml:space="preserve"> </w:t>
      </w:r>
      <w:r>
        <w:rPr>
          <w:iCs/>
          <w:i/>
        </w:rPr>
        <w:t xml:space="preserve">Personal Statement</w:t>
      </w:r>
      <w:r>
        <w:t xml:space="preserve"> </w:t>
      </w:r>
      <w:r>
        <w:t xml:space="preserve">outlines my professional journey, cultural alignment with Vietnam's healthcare ethos, and unwavering dedication to advancing surgical care in one of Southeast Asia's most dynamic urban centers.</w:t>
      </w:r>
    </w:p>
    <w:bookmarkStart w:id="20" w:name="X81b5163ac8df4e8e6ac68614ac12de6a332d33a"/>
    <w:p>
      <w:pPr>
        <w:pStyle w:val="Heading2"/>
      </w:pPr>
      <w:r>
        <w:t xml:space="preserve">A Lifelong Commitment to Surgical Excellence</w:t>
      </w:r>
    </w:p>
    <w:p>
      <w:pPr>
        <w:pStyle w:val="FirstParagraph"/>
      </w:pPr>
      <w:r>
        <w:t xml:space="preserve">My surgical career began during my residency at a major teaching hospital in Singapore, where I honed skills in minimally invasive techniques and complex trauma management. I later completed specialized fellowship training in vascular and oncological surgery at a renowned institution in Australia. Throughout this progression, I have consistently prioritized precision, patient-centered care, and the ethical imperative to serve communities with limited access to advanced surgical services—principles that resonate deeply with Vietnam's evolving healthcare landscape.</w:t>
      </w:r>
    </w:p>
    <w:bookmarkEnd w:id="20"/>
    <w:bookmarkStart w:id="21" w:name="X72ac4fac5ccb4bd6edbd6244bbec41376edf85c"/>
    <w:p>
      <w:pPr>
        <w:pStyle w:val="Heading2"/>
      </w:pPr>
      <w:r>
        <w:t xml:space="preserve">Why Ho Chi Minh City? A Convergence of Purpose and Opportunity</w:t>
      </w:r>
    </w:p>
    <w:p>
      <w:pPr>
        <w:pStyle w:val="FirstParagraph"/>
      </w:pPr>
      <w:r>
        <w:rPr>
          <w:iCs/>
          <w:i/>
        </w:rPr>
        <w:t xml:space="preserve">Vietnam Ho Chi Minh City</w:t>
      </w:r>
      <w:r>
        <w:t xml:space="preserve"> </w:t>
      </w:r>
      <w:r>
        <w:t xml:space="preserve">represents far more than a destination for me—it embodies a compelling call to action. As the economic heart of Vietnam and home to over 9 million residents, the city faces unique challenges: an aging population requiring sophisticated care, rising rates of chronic diseases, and uneven distribution of specialized surgical services across urban-rural divides. I have closely followed initiatives like Vietnam's National Target Program for Health Development (2021–2030), which emphasizes strengthening tertiary care in metropolitan hubs. My decision to seek practice here stems from a belief that my expertise can directly support this national vision while addressing critical gaps in cardiac, gastrointestinal, and emergency surgical care.</w:t>
      </w:r>
    </w:p>
    <w:bookmarkEnd w:id="21"/>
    <w:bookmarkStart w:id="22" w:name="Xa11f25ae8fe1e6f1011915d2be82ced8da3bdc1"/>
    <w:p>
      <w:pPr>
        <w:pStyle w:val="Heading2"/>
      </w:pPr>
      <w:r>
        <w:t xml:space="preserve">Cultural Alignment and Community Integration</w:t>
      </w:r>
    </w:p>
    <w:p>
      <w:pPr>
        <w:pStyle w:val="FirstParagraph"/>
      </w:pPr>
      <w:r>
        <w:t xml:space="preserve">Having spent six months volunteering with Médecins Sans Frontières in rural Vietnam (Quang Ninh Province), I immersed myself in Vietnamese medical culture and values. I witnessed firsthand how traditional healing practices coexist with modern medicine, fostering a holistic approach to patient care that I now champion. This experience taught me the profound importance of cultural humility—a principle central to my practice as a</w:t>
      </w:r>
      <w:r>
        <w:t xml:space="preserve"> </w:t>
      </w:r>
      <w:r>
        <w:rPr>
          <w:iCs/>
          <w:i/>
        </w:rPr>
        <w:t xml:space="preserve">Surgeon</w:t>
      </w:r>
      <w:r>
        <w:t xml:space="preserve">. In Ho Chi Minh City, where family-centered decision-making is paramount and respect for elders guides healthcare interactions, I have developed communication strategies to bridge linguistic and cultural gaps. My Vietnamese language skills (intermediate conversational ability with ongoing study) allow me to connect authentically with patients beyond medical charts—a skill I believe is non-negotiable for effective surgical practice in this community.</w:t>
      </w:r>
    </w:p>
    <w:bookmarkEnd w:id="22"/>
    <w:bookmarkStart w:id="23" w:name="X18c94d86037150f4c0f563a73205ed96f664cf6"/>
    <w:p>
      <w:pPr>
        <w:pStyle w:val="Heading2"/>
      </w:pPr>
      <w:r>
        <w:t xml:space="preserve">Addressing Critical Needs in Ho Chi Minh City's Healthcare Ecosystem</w:t>
      </w:r>
    </w:p>
    <w:p>
      <w:pPr>
        <w:pStyle w:val="FirstParagraph"/>
      </w:pPr>
      <w:r>
        <w:t xml:space="preserve">Ho Chi Minh City’s public hospitals, while vital, struggle with resource constraints that delay critical surgeries and strain staff. As a</w:t>
      </w:r>
      <w:r>
        <w:t xml:space="preserve"> </w:t>
      </w:r>
      <w:r>
        <w:rPr>
          <w:iCs/>
          <w:i/>
        </w:rPr>
        <w:t xml:space="preserve">Surgeon</w:t>
      </w:r>
      <w:r>
        <w:t xml:space="preserve">, I am uniquely positioned to enhance efficiency through evidence-based protocols. For instance, I pioneered a pre-operative triage system during my tenure in Singapore that reduced wait times by 30% for emergency cases—a model I intend to adapt for facilities like Cho Ray Hospital or the Central Military Hospital #108. My expertise in robotic-assisted surgery (certified by Intuitive Surgical) is particularly relevant as Vietnam invests in advanced technology; I am eager to partner with local institutions to train surgeons on these systems, ensuring sustainable capacity building rather than dependency.</w:t>
      </w:r>
    </w:p>
    <w:bookmarkEnd w:id="23"/>
    <w:bookmarkStart w:id="24" w:name="a-vision-for-collaborative-impact"/>
    <w:p>
      <w:pPr>
        <w:pStyle w:val="Heading2"/>
      </w:pPr>
      <w:r>
        <w:t xml:space="preserve">A Vision for Collaborative Impact</w:t>
      </w:r>
    </w:p>
    <w:p>
      <w:pPr>
        <w:pStyle w:val="FirstParagraph"/>
      </w:pPr>
      <w:r>
        <w:t xml:space="preserve">I envision my role extending beyond the operating room. In partnership with organizations like the Vietnam Surgical Association and local universities, I plan to establish monthly free surgical clinics in underserved neighborhoods of Districts 5 and 10—areas with high populations of elderly residents and low-income families. These clinics will address preventable conditions (like hernias or cataracts) that often escalate into life-threatening emergencies due to delayed care. Additionally, I aim to develop a mentorship program for Vietnamese surgical residents, emphasizing ethical decision-making in resource-limited settings—a focus absent in many current curricula.</w:t>
      </w:r>
    </w:p>
    <w:bookmarkEnd w:id="24"/>
    <w:bookmarkStart w:id="25" w:name="X4bc66f71136a695b5d38781f72670f4c7703921"/>
    <w:p>
      <w:pPr>
        <w:pStyle w:val="Heading2"/>
      </w:pPr>
      <w:r>
        <w:t xml:space="preserve">Personal Conviction and Professional Ethos</w:t>
      </w:r>
    </w:p>
    <w:p>
      <w:pPr>
        <w:pStyle w:val="FirstParagraph"/>
      </w:pPr>
      <w:r>
        <w:t xml:space="preserve">My surgical philosophy centers on the belief that exceptional care requires equal parts technical skill and compassionate presence. In a city where many patients face catastrophic health expenses, I commit to transparent communication about costs, alternatives, and financial assistance programs. This approach aligns with Vietnam’s “Health Care for All” initiative and reflects my experience working in low-resource settings across Africa and Southeast Asia.</w:t>
      </w:r>
    </w:p>
    <w:bookmarkEnd w:id="25"/>
    <w:bookmarkStart w:id="26" w:name="X71cf7fd1c08a0c429c9defd076aac021c432e5c"/>
    <w:p>
      <w:pPr>
        <w:pStyle w:val="Heading2"/>
      </w:pPr>
      <w:r>
        <w:t xml:space="preserve">Conclusion: A Commitment to Healing Ho Chi Minh City</w:t>
      </w:r>
    </w:p>
    <w:p>
      <w:pPr>
        <w:pStyle w:val="FirstParagraph"/>
      </w:pPr>
      <w:r>
        <w:t xml:space="preserve">As I finalize my application for surgical practice in</w:t>
      </w:r>
      <w:r>
        <w:t xml:space="preserve"> </w:t>
      </w:r>
      <w:r>
        <w:rPr>
          <w:iCs/>
          <w:i/>
        </w:rPr>
        <w:t xml:space="preserve">Vietnam Ho Chi Minh City</w:t>
      </w:r>
      <w:r>
        <w:t xml:space="preserve">, I do so with unwavering conviction that this is where my skills, values, and aspirations converge most powerfully. This is not merely a career move—it is a pledge to stand beside the people of Ho Chi Minh City as they navigate health challenges with resilience. I am ready to bring my surgical expertise, cultural sensitivity, and collaborative spirit to elevate care standards in this city that embodies both the urgency of modern medicine and the warmth of community healing.</w:t>
      </w:r>
    </w:p>
    <w:p>
      <w:pPr>
        <w:pStyle w:val="BodyText"/>
      </w:pPr>
      <w:r>
        <w:t xml:space="preserve">"In surgery, as in life, the greatest outcomes are forged not just by skill, but by a heart committed to serving others." – Dr. [Your Name]</w:t>
      </w:r>
    </w:p>
    <w:p>
      <w:pPr>
        <w:pStyle w:val="BodyText"/>
      </w:pPr>
      <w:r>
        <w:t xml:space="preserve">Personal Statement</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Opportunity in Ho Chi Minh City, Vietnam</dc:title>
  <dc:creator/>
  <dc:language>en</dc:language>
  <cp:keywords/>
  <dcterms:created xsi:type="dcterms:W3CDTF">2026-07-23T10:17:21Z</dcterms:created>
  <dcterms:modified xsi:type="dcterms:W3CDTF">2026-07-23T10:17:21Z</dcterms:modified>
</cp:coreProperties>
</file>

<file path=docProps/custom.xml><?xml version="1.0" encoding="utf-8"?>
<Properties xmlns="http://schemas.openxmlformats.org/officeDocument/2006/custom-properties" xmlns:vt="http://schemas.openxmlformats.org/officeDocument/2006/docPropsVTypes"/>
</file>