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Cairo,</w:t>
      </w:r>
      <w:r>
        <w:t xml:space="preserve"> </w:t>
      </w:r>
      <w:r>
        <w:t xml:space="preserve">Egypt</w:t>
      </w:r>
    </w:p>
    <w:bookmarkStart w:id="26"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progressive experience, I am writing to express my enthusiastic interest in contributing to the dynamic technological landscape of Cairo, Egypt. My professional journey has been defined by a relentless pursuit of building robust, scalable, and secure infrastructure solutions that drive operational excellence—a mission I am eager to advance within Egypt's rapidly evolving digital ecosystem. This</w:t>
      </w:r>
      <w:r>
        <w:t xml:space="preserve"> </w:t>
      </w:r>
      <w:r>
        <w:rPr>
          <w:bCs/>
          <w:b/>
        </w:rPr>
        <w:t xml:space="preserve">Personal Statement</w:t>
      </w:r>
      <w:r>
        <w:t xml:space="preserve"> </w:t>
      </w:r>
      <w:r>
        <w:t xml:space="preserve">outlines my technical expertise, cultural alignment with the Egyptian business environment, and unwavering commitment to supporting Cairo’s strategic vision for technological innovation.</w:t>
      </w:r>
    </w:p>
    <w:bookmarkStart w:id="20" w:name="X41fc6d0b5546676d0001ff8cd5e76ac1e997ddd"/>
    <w:p>
      <w:pPr>
        <w:pStyle w:val="Heading2"/>
      </w:pPr>
      <w:r>
        <w:t xml:space="preserve">Technical Expertise Aligned with Cairo's Digital Ambitions</w:t>
      </w:r>
    </w:p>
    <w:p>
      <w:pPr>
        <w:pStyle w:val="FirstParagraph"/>
      </w:pPr>
      <w:r>
        <w:t xml:space="preserve">My core competency lies in designing, implementing, and managing complex systems that support mission-critical business operations. I possess advanced proficiency in cloud infrastructure (AWS, Azure), containerization (Docker, Kubernetes), network architecture, automation scripting (Python, Ansible), and cybersecurity best practices. In my previous roles at multinational tech firms operating across the MENA region—including projects supporting Egyptian financial institutions—I engineered resilient systems capable of handling high-volume transactions while maintaining stringent data compliance standards. For instance, I led a team that migrated a legacy banking platform to a hybrid cloud environment in 2023, reducing system downtime by 65% and enhancing scalability for Cairo-based user growth. This project directly addressed challenges common in Egypt’s infrastructure landscape, such as intermittent power stability and the need for cost-effective, high-availability solutions.</w:t>
      </w:r>
    </w:p>
    <w:bookmarkEnd w:id="20"/>
    <w:bookmarkStart w:id="21" w:name="X5e5681f4897b259d2dcf5b1baac0cc129a2b555"/>
    <w:p>
      <w:pPr>
        <w:pStyle w:val="Heading2"/>
      </w:pPr>
      <w:r>
        <w:t xml:space="preserve">Understanding Cairo's Unique Operational Context</w:t>
      </w:r>
    </w:p>
    <w:p>
      <w:pPr>
        <w:pStyle w:val="FirstParagraph"/>
      </w:pPr>
      <w:r>
        <w:t xml:space="preserve">What sets me apart is my deep understanding of Egypt’s specific technological and business context. Having worked closely with stakeholders in Cairo, I recognize the critical importance of solutions that balance cutting-edge technology with practical, on-ground realities. Egypt’s ambitious digital transformation initiatives—such as the National Strategy for Digital Transformation and Smart Cities projects in Cairo—demand systems engineers who grasp local regulatory frameworks (including Data Protection Law No. 151/2020), cultural nuances, and infrastructure constraints. My experience collaborating with Egyptian government agencies and private-sector partners has equipped me to navigate these complexities effectively. For example, I developed a localized disaster recovery protocol for a Cairo-based e-commerce startup that accounted for frequent network disruptions during peak load times, ensuring uninterrupted service during critical sales periods like Eid al-Fitr.</w:t>
      </w:r>
    </w:p>
    <w:bookmarkEnd w:id="21"/>
    <w:bookmarkStart w:id="22" w:name="Xb77d617f5aaca74ef8890eede600f992412b644"/>
    <w:p>
      <w:pPr>
        <w:pStyle w:val="Heading2"/>
      </w:pPr>
      <w:r>
        <w:t xml:space="preserve">Commitment to Egypt's Technological Future</w:t>
      </w:r>
    </w:p>
    <w:p>
      <w:pPr>
        <w:pStyle w:val="FirstParagraph"/>
      </w:pPr>
      <w:r>
        <w:t xml:space="preserve">I am profoundly motivated by Egypt’s vision to become a regional tech hub. The Egyptian government’s focus on nurturing startups through initiatives like the National Innovation Center (NIC) and the establishment of Technology Parks in Cairo resonates deeply with my professional ethos. I am not merely seeking a role; I aim to be an active contributor to this national movement. My technical approach emphasizes sustainability and local talent development—a value I’ve demonstrated by mentoring junior engineers at Cairo University’s Tech Hub program, where we co-created open-source tools for optimizing renewable energy integration into data centers. This mirrors Egypt’s push toward green IT solutions as part of its carbon neutrality goals by 2050.</w:t>
      </w:r>
    </w:p>
    <w:bookmarkEnd w:id="22"/>
    <w:bookmarkStart w:id="23" w:name="X127bff8cdf890235591232037fc109dfa5569ac"/>
    <w:p>
      <w:pPr>
        <w:pStyle w:val="Heading2"/>
      </w:pPr>
      <w:r>
        <w:t xml:space="preserve">Cultural Agility and Collaborative Mindset</w:t>
      </w:r>
    </w:p>
    <w:p>
      <w:pPr>
        <w:pStyle w:val="FirstParagraph"/>
      </w:pPr>
      <w:r>
        <w:t xml:space="preserve">Success in Cairo’s multicultural work environment requires more than technical skill—it demands cultural intelligence. I have honed my ability to communicate complex technical concepts clearly to non-technical stakeholders across diverse backgrounds, a skill vital for aligning IT strategy with business objectives in Egypt’s collaborative corporate culture. My fluency in Arabic (Cairene dialect) and English allows me to bridge gaps seamlessly in meetings, documentation, and client interactions. I respect the importance of relationship-building (*“wasta”* as a facilitator of trust) while maintaining professional rigor—a balance critical for effective systems engineering leadership in Cairo.</w:t>
      </w:r>
    </w:p>
    <w:bookmarkEnd w:id="23"/>
    <w:bookmarkStart w:id="24" w:name="Xc9626eb3e55c62446062cce45a140ad54bce7e0"/>
    <w:p>
      <w:pPr>
        <w:pStyle w:val="Heading2"/>
      </w:pPr>
      <w:r>
        <w:t xml:space="preserve">Why Egypt Cairo? A Strategic Personal Alignment</w:t>
      </w:r>
    </w:p>
    <w:p>
      <w:pPr>
        <w:pStyle w:val="FirstParagraph"/>
      </w:pPr>
      <w:r>
        <w:t xml:space="preserve">Choosing to build my career in Cairo is not incidental; it is a deliberate alignment of my professional values with Egypt’s developmental trajectory. The city’s unique position as a nexus of African, Arab, and global commerce offers unparalleled opportunities to deploy systems engineering solutions with wide societal impact—from enabling fintech innovation for Egypt’s unbanked population to optimizing healthcare IT infrastructure in Cairo’s expanding urban centers. I am inspired by the energy of Cairo-based startups like Swvl and Kuda Bank, which exemplify how scalable systems drive inclusive growth. As a</w:t>
      </w:r>
      <w:r>
        <w:t xml:space="preserve"> </w:t>
      </w:r>
      <w:r>
        <w:rPr>
          <w:bCs/>
          <w:b/>
        </w:rPr>
        <w:t xml:space="preserve">Systems Engineer</w:t>
      </w:r>
      <w:r>
        <w:t xml:space="preserve">, I am prepared to tackle the challenges that come with this scale: managing legacy system modernization while supporting rapid digital adoption across sectors like manufacturing, healthcare, and government services.</w:t>
      </w:r>
    </w:p>
    <w:bookmarkEnd w:id="24"/>
    <w:bookmarkStart w:id="25" w:name="X61f856b4bc622af354db51eb6ec91c808a81539"/>
    <w:p>
      <w:pPr>
        <w:pStyle w:val="Heading2"/>
      </w:pPr>
      <w:r>
        <w:t xml:space="preserve">Conclusion: A Promise of Value-Driven Innovation</w:t>
      </w:r>
    </w:p>
    <w:p>
      <w:pPr>
        <w:pStyle w:val="FirstParagraph"/>
      </w:pPr>
      <w:r>
        <w:t xml:space="preserve">In summary, my technical mastery in building high-performance systems, combined with my contextual understanding of Cairo’s operational and cultural landscape, positions me to deliver immediate value. I am eager to leverage my expertise in cloud infrastructure, automation, and cybersecurity to support organizations navigating Egypt’s digital transformation. I am not merely a candidate; I am a committed partner invested in the success of</w:t>
      </w:r>
      <w:r>
        <w:t xml:space="preserve"> </w:t>
      </w:r>
      <w:r>
        <w:rPr>
          <w:bCs/>
          <w:b/>
        </w:rPr>
        <w:t xml:space="preserve">Egypt Cairo</w:t>
      </w:r>
      <w:r>
        <w:t xml:space="preserve">’s technological advancement. I look forward to discussing how my proactive approach to system resilience, innovation mindset, and dedication to local impact can contribute meaningfully to your team’s objectives—and ultimately, Egypt’s journey toward becoming a global technology leader.</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Cairo, Egypt</dc:title>
  <dc:creator/>
  <dc:language>en</dc:language>
  <cp:keywords/>
  <dcterms:created xsi:type="dcterms:W3CDTF">2026-03-03T23:57:01Z</dcterms:created>
  <dcterms:modified xsi:type="dcterms:W3CDTF">2026-03-03T23:57:01Z</dcterms:modified>
</cp:coreProperties>
</file>

<file path=docProps/custom.xml><?xml version="1.0" encoding="utf-8"?>
<Properties xmlns="http://schemas.openxmlformats.org/officeDocument/2006/custom-properties" xmlns:vt="http://schemas.openxmlformats.org/officeDocument/2006/docPropsVTypes"/>
</file>