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1d07c2951a841f3dc3af98506694cf19d763f58"/>
    <w:p>
      <w:pPr>
        <w:pStyle w:val="Heading1"/>
      </w:pPr>
      <w:r>
        <w:t xml:space="preserve">Personal Statement: Pursuing Excellence as a Systems Engineer in Munich, Germany</w:t>
      </w:r>
    </w:p>
    <w:p>
      <w:pPr>
        <w:pStyle w:val="FirstParagraph"/>
      </w:pPr>
      <w:r>
        <w:t xml:space="preserve">With unwavering dedication to the principles of engineering precision and technological innovation, I am excited to present this Personal Statement as an application for a Systems Engineer role within the dynamic ecosystem of Munich, Germany. My career trajectory has been meticulously aligned with the demands of modern infrastructure management, cloud architecture, and cross-platform system optimization—disciplines that are not only central to my professional identity but also profoundly resonate with Germany’s reputation as a global leader in engineering excellence. Munich, as a nexus of technological advancement and industrial innovation, represents the ideal environment for me to contribute meaningfully to the future of enterprise systems while embracing the rigorous standards synonymous with German engineering.</w:t>
      </w:r>
    </w:p>
    <w:p>
      <w:pPr>
        <w:pStyle w:val="BodyText"/>
      </w:pPr>
      <w:r>
        <w:t xml:space="preserve">My academic foundation was forged through a Master’s program in Computer Systems Engineering at KTH Royal Institute of Technology in Stockholm, where I specialized in distributed systems and high-availability architectures. This program immersed me in complex problem-solving scenarios, such as designing fault-tolerant microservices for a simulated industrial IoT platform that processed 10K+ transactions per second. The curriculum emphasized German-influenced engineering methodologies—particularly the</w:t>
      </w:r>
      <w:r>
        <w:t xml:space="preserve"> </w:t>
      </w:r>
      <w:r>
        <w:rPr>
          <w:iCs/>
          <w:i/>
        </w:rPr>
        <w:t xml:space="preserve">systematic approach to failure analysis</w:t>
      </w:r>
      <w:r>
        <w:t xml:space="preserve"> </w:t>
      </w:r>
      <w:r>
        <w:t xml:space="preserve">and</w:t>
      </w:r>
      <w:r>
        <w:t xml:space="preserve"> </w:t>
      </w:r>
      <w:r>
        <w:rPr>
          <w:iCs/>
          <w:i/>
        </w:rPr>
        <w:t xml:space="preserve">documentation rigor</w:t>
      </w:r>
      <w:r>
        <w:t xml:space="preserve">—which directly mirror the quality frameworks prevalent in German industry. These principles became the bedrock of my professional philosophy: systems must not only function but operate with predictable reliability, a value deeply embedded in Munich’s tech culture.</w:t>
      </w:r>
    </w:p>
    <w:p>
      <w:pPr>
        <w:pStyle w:val="BodyText"/>
      </w:pPr>
      <w:r>
        <w:t xml:space="preserve">In my five years as a Systems Engineer at a leading European SaaS provider, I honed expertise directly applicable to the challenges faced by German enterprises. I led the migration of legacy monolithic applications to containerized cloud environments (AWS EKS and Azure Kubernetes), reducing system downtime by 65% and cutting operational costs by €180K annually for a major DACH client in automotive manufacturing. Crucially, this project required strict adherence to</w:t>
      </w:r>
      <w:r>
        <w:t xml:space="preserve"> </w:t>
      </w:r>
      <w:r>
        <w:rPr>
          <w:iCs/>
          <w:i/>
        </w:rPr>
        <w:t xml:space="preserve">IT-Grundschutz</w:t>
      </w:r>
      <w:r>
        <w:t xml:space="preserve"> </w:t>
      </w:r>
      <w:r>
        <w:t xml:space="preserve">(BSI security standards) and</w:t>
      </w:r>
      <w:r>
        <w:t xml:space="preserve"> </w:t>
      </w:r>
      <w:r>
        <w:rPr>
          <w:iCs/>
          <w:i/>
        </w:rPr>
        <w:t xml:space="preserve">GDPR compliance protocols</w:t>
      </w:r>
      <w:r>
        <w:t xml:space="preserve">, demonstrating my ability to navigate Germany’s stringent regulatory landscape. I further engineered automated CI/CD pipelines using GitLab and Terraform that accelerated deployment cycles by 40%, a practice now integral to Munich-based firms like Siemens Healthineers and BMW Group, which prioritize speed without compromising security.</w:t>
      </w:r>
    </w:p>
    <w:p>
      <w:pPr>
        <w:pStyle w:val="BodyText"/>
      </w:pPr>
      <w:r>
        <w:t xml:space="preserve">What draws me specifically to</w:t>
      </w:r>
      <w:r>
        <w:t xml:space="preserve"> </w:t>
      </w:r>
      <w:r>
        <w:rPr>
          <w:bCs/>
          <w:b/>
        </w:rPr>
        <w:t xml:space="preserve">Germany Munich</w:t>
      </w:r>
      <w:r>
        <w:t xml:space="preserve"> </w:t>
      </w:r>
      <w:r>
        <w:t xml:space="preserve">is its unparalleled convergence of industrial heritage and digital transformation. As a city that hosts global headquarters for engineering giants while nurturing agile startups through initiatives like Munich’s Digital Hub, it embodies the synergy I seek between traditional German precision and cutting-edge technology. I am particularly inspired by Munich’s role in Industry 4.0—where systems engineers integrate cyber-physical systems across manufacturing floors—and my work with predictive maintenance algorithms for industrial sensors directly parallels this vision. I have followed initiatives such as</w:t>
      </w:r>
      <w:r>
        <w:t xml:space="preserve"> </w:t>
      </w:r>
      <w:r>
        <w:rPr>
          <w:iCs/>
          <w:i/>
        </w:rPr>
        <w:t xml:space="preserve">Smart City Munich</w:t>
      </w:r>
      <w:r>
        <w:t xml:space="preserve"> </w:t>
      </w:r>
      <w:r>
        <w:t xml:space="preserve">and</w:t>
      </w:r>
      <w:r>
        <w:t xml:space="preserve"> </w:t>
      </w:r>
      <w:r>
        <w:rPr>
          <w:iCs/>
          <w:i/>
        </w:rPr>
        <w:t xml:space="preserve">Bavaria’s Digital Strategy 2030</w:t>
      </w:r>
      <w:r>
        <w:t xml:space="preserve">, recognizing how local infrastructure projects demand the holistic system thinking I offer. My familiarity with German business culture—gained through collaborative projects with Berlin-based teams and respect for *Zeitmanagement* (time management) and *Fachkompetenz* (technical competence)—ensures seamless integration into Munich’s collaborative work environment.</w:t>
      </w:r>
    </w:p>
    <w:p>
      <w:pPr>
        <w:pStyle w:val="BodyText"/>
      </w:pPr>
      <w:r>
        <w:t xml:space="preserve">My technical toolkit is intentionally aligned with German enterprise needs. I am proficient in infrastructure-as-code (Terraform, Ansible), cloud platforms (AWS, Azure), monitoring ecosystems (Prometheus/Grafana), and security frameworks (NIST, ISO 27001). Yet beyond tools, I prioritize *systemic empathy*: understanding how each component interacts within a larger business context. For instance, while optimizing a client’s ERP system in Frankfurt, I mapped stakeholder workflows to identify bottlenecks invisible to purely technical audits—resulting in a 30% improvement in cross-departmental data flow. This human-centered engineering approach reflects the German emphasis on *Vollständigkeit* (completeness) and *Präzision* (precision), values I’ve observed thriving in Munich’s tech community through events like the annual</w:t>
      </w:r>
      <w:r>
        <w:t xml:space="preserve"> </w:t>
      </w:r>
      <w:r>
        <w:rPr>
          <w:iCs/>
          <w:i/>
        </w:rPr>
        <w:t xml:space="preserve">Munich Tech Summit</w:t>
      </w:r>
      <w:r>
        <w:t xml:space="preserve">.</w:t>
      </w:r>
    </w:p>
    <w:p>
      <w:pPr>
        <w:pStyle w:val="BodyText"/>
      </w:pPr>
      <w:r>
        <w:t xml:space="preserve">I am acutely aware that success as a Systems Engineer in</w:t>
      </w:r>
      <w:r>
        <w:t xml:space="preserve"> </w:t>
      </w:r>
      <w:r>
        <w:rPr>
          <w:bCs/>
          <w:b/>
        </w:rPr>
        <w:t xml:space="preserve">Germany Munich</w:t>
      </w:r>
      <w:r>
        <w:t xml:space="preserve"> </w:t>
      </w:r>
      <w:r>
        <w:t xml:space="preserve">extends beyond technical execution. It requires cultural fluency—appreciating the German work ethic of *Mitarbeiter* (team member) responsibility and the expectation of meticulous documentation. My previous role involved mentoring junior engineers in best practices for incident response, directly contributing to a 25% reduction in mean time to resolution (MTTR). I thrive in environments where feedback is direct and continuous improvement is institutionalized—a hallmark of companies like Siemens, SAP, and local innovators such as Rocket Internet’s Munich office. I am equally prepared to engage with German-speaking colleagues through my ongoing B1-level German studies, ensuring clear communication across all project phases.</w:t>
      </w:r>
    </w:p>
    <w:p>
      <w:pPr>
        <w:pStyle w:val="BodyText"/>
      </w:pPr>
      <w:r>
        <w:t xml:space="preserve">Ultimately, this</w:t>
      </w:r>
      <w:r>
        <w:t xml:space="preserve"> </w:t>
      </w:r>
      <w:r>
        <w:rPr>
          <w:bCs/>
          <w:b/>
        </w:rPr>
        <w:t xml:space="preserve">Personal Statement</w:t>
      </w:r>
      <w:r>
        <w:t xml:space="preserve"> </w:t>
      </w:r>
      <w:r>
        <w:t xml:space="preserve">encapsulates my commitment to elevating infrastructure excellence within the heart of European technology: Munich, Germany. I envision myself contributing not merely as a Systems Engineer but as a collaborative architect for resilient systems that power Munich’s next generation of digital innovation—whether supporting BMW’s autonomous driving stack, optimizing Siemens’ industrial automation networks, or enabling startups in the city’s thriving incubator scene. My career has been defined by transforming complexity into clarity; in</w:t>
      </w:r>
      <w:r>
        <w:t xml:space="preserve"> </w:t>
      </w:r>
      <w:r>
        <w:rPr>
          <w:bCs/>
          <w:b/>
        </w:rPr>
        <w:t xml:space="preserve">Germany Munich</w:t>
      </w:r>
      <w:r>
        <w:t xml:space="preserve">, I am eager to apply that skill where engineering rigor meets visionary ambition. I look forward to discussing how my background in scalable system design, regulatory compliance, and cross-functional leadership can support your organization’s objectives within the unique context of Germany’s premier tech hub.</w:t>
      </w:r>
    </w:p>
    <w:p>
      <w:pPr>
        <w:pStyle w:val="BodyText"/>
      </w:pPr>
      <w:r>
        <w:t xml:space="preserve">Thank you for considering my application. I welcome the opportunity to contribute to Munich’s legacy as a global engineering capital through disciplined technical excellence and unwavering dedication to system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Munich, Germany</dc:title>
  <dc:creator/>
  <dc:language>en</dc:language>
  <cp:keywords/>
  <dcterms:created xsi:type="dcterms:W3CDTF">2026-03-04T07:32:10Z</dcterms:created>
  <dcterms:modified xsi:type="dcterms:W3CDTF">2026-03-04T07:32:10Z</dcterms:modified>
</cp:coreProperties>
</file>

<file path=docProps/custom.xml><?xml version="1.0" encoding="utf-8"?>
<Properties xmlns="http://schemas.openxmlformats.org/officeDocument/2006/custom-properties" xmlns:vt="http://schemas.openxmlformats.org/officeDocument/2006/docPropsVTypes"/>
</file>