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0848f474369a803aba7366bb34b58c3d4e8d52"/>
    <w:p>
      <w:pPr>
        <w:pStyle w:val="Heading1"/>
      </w:pPr>
      <w:r>
        <w:t xml:space="preserve">Personal Statement for Systems Engineer Position in Iraq Baghdad</w:t>
      </w:r>
    </w:p>
    <w:p>
      <w:pPr>
        <w:pStyle w:val="FirstParagraph"/>
      </w:pPr>
      <w:r>
        <w:t xml:space="preserve">This Personal Statement serves as a comprehensive reflection of my professional journey, technical expertise, and unwavering commitment to deploying resilient information systems within complex environments. As an experienced Systems Engineer with over eight years of global deployment experience across conflict-affected regions, I am profoundly motivated to contribute my skills to the technological advancement and operational stability of Iraq Baghdad. My career has been defined by solving critical infrastructure challenges in volatile settings, making me uniquely prepared to support Iraq’s digital transformation while respecting its cultural context and urgent developmental needs.</w:t>
      </w:r>
    </w:p>
    <w:p>
      <w:pPr>
        <w:pStyle w:val="BodyText"/>
      </w:pPr>
      <w:r>
        <w:t xml:space="preserve">My passion for systems engineering crystallized during my work in post-conflict zones where reliable technology is not a luxury but a lifeline. In Baghdad, where the convergence of rapid urbanization, legacy infrastructure limitations, and the need for critical service continuity demands exceptional technical stewardship, I see an opportunity to apply my expertise meaningfully. The city’s evolving ecosystem—from government digital initiatives like</w:t>
      </w:r>
      <w:r>
        <w:t xml:space="preserve"> </w:t>
      </w:r>
      <w:r>
        <w:rPr>
          <w:iCs/>
          <w:i/>
        </w:rPr>
        <w:t xml:space="preserve">Baghdad Smart City</w:t>
      </w:r>
      <w:r>
        <w:t xml:space="preserve"> </w:t>
      </w:r>
      <w:r>
        <w:t xml:space="preserve">projects to healthcare networks supporting millions—requires systems that are robust against power fluctuations, cybersecurity threats, and logistical constraints. My approach prioritizes solutions that are not only technically sound but also contextually adaptive: modular designs that function offline when connectivity fails, culturally sensitive user interfaces for multilingual teams, and scalable architectures built for long-term local maintenance rather than short-term fixes.</w:t>
      </w:r>
    </w:p>
    <w:p>
      <w:pPr>
        <w:pStyle w:val="BodyText"/>
      </w:pPr>
      <w:r>
        <w:t xml:space="preserve">Professionally, I have engineered enterprise-grade systems across diverse sectors including telecommunications, emergency response, and public administration. For example, in a similar high-stakes environment in a neighboring nation, I led the migration of 15+ critical government applications to a hybrid cloud infrastructure (AWS/Azure), reducing system downtime by 78% during regional power outages and enabling uninterrupted service delivery. This required deep collaboration with local IT teams to design training modules addressing both technical gaps and workflow realities. In Baghdad, I would immediately apply this methodology: auditing existing networks at key institutions like the Ministry of Health or Baghdad University, identifying single points of failure in their current systems (e.g., centralized data centers vulnerable to outages), and implementing decentralized solutions with redundant power sources. My proficiency spans network architecture (Cisco/Juniper), cloud management (AWS Certified Solutions Architect), containerization (Docker/Kubernetes), and cybersecurity frameworks aligned with NIST—ensuring that every system I deploy meets rigorous standards for confidentiality, integrity, and availability in Iraq Baghdad’s unique operational landscape.</w:t>
      </w:r>
    </w:p>
    <w:p>
      <w:pPr>
        <w:pStyle w:val="BodyText"/>
      </w:pPr>
      <w:r>
        <w:t xml:space="preserve">What sets my approach apart is an ingrained understanding that technology success in Iraq depends as much on human factors as on hardware. I have spent significant time learning Arabic phrases relevant to technical collaboration and actively participate in local professional networks to build trust. During my recent consultation with Iraqi IT leaders in Erbil, I emphasized co-creation over top-down implementation—discussing how a simple mobile-based field reporting tool could streamline public works maintenance by making the interface accessible via basic feature phones, which are ubiquitous across Baghdad’s urban and peri-urban communities. This user-centric philosophy directly addresses the common pitfall of importing systems that ignore local realities. I am committed to partnering with Iraqi engineers to ensure solutions are owned locally; my goal is not just to install a system but to empower Baghdad’s technical workforce through hands-on mentorship, documentation in Arabic, and sustainable maintenance protocols.</w:t>
      </w:r>
    </w:p>
    <w:p>
      <w:pPr>
        <w:pStyle w:val="BodyText"/>
      </w:pPr>
      <w:r>
        <w:t xml:space="preserve">The challenges of Iraq Baghdad demand more than technical competence—they require resilience. I have managed systems during periods of extreme political volatility and infrastructure disruption, where a single component failure could halt essential services. My experience includes designing fault-tolerant networks using mesh topologies to maintain connectivity when primary links fail, and implementing AI-driven anomaly detection to preemptively identify cyber threats targeting critical infrastructure like Baghdad’s power grid or water treatment facilities. In this role, I would prioritize securing systems against increasingly sophisticated cyberattacks while navigating the legal framework of Iraq’s evolving data protection policies. This balance—between security rigor and operational flexibility—is non-negotiable in a city where digital services directly impact public health, economic activity, and social cohesion.</w:t>
      </w:r>
    </w:p>
    <w:p>
      <w:pPr>
        <w:pStyle w:val="BodyText"/>
      </w:pPr>
      <w:r>
        <w:t xml:space="preserve">Beyond technical execution, I am drawn to the profound cultural opportunity here. Baghdad is home to a new generation of Iraqi innovators eager to leverage technology for national progress. I have followed initiatives like the</w:t>
      </w:r>
      <w:r>
        <w:t xml:space="preserve"> </w:t>
      </w:r>
      <w:r>
        <w:rPr>
          <w:iCs/>
          <w:i/>
        </w:rPr>
        <w:t xml:space="preserve">Baghdad Tech Hub</w:t>
      </w:r>
      <w:r>
        <w:t xml:space="preserve"> </w:t>
      </w:r>
      <w:r>
        <w:t xml:space="preserve">and believe in fostering local talent through knowledge transfer. My Personal Statement isn’t merely a job application; it’s an invitation to collaborate on building Iraq’s digital future. I am prepared to adapt my work style—whether conducting late-night troubleshooting sessions with Baghdad-based teams during power outages or co-authoring technical guides translated into Arabic—to ensure solutions thrive where they are needed most.</w:t>
      </w:r>
    </w:p>
    <w:p>
      <w:pPr>
        <w:pStyle w:val="BodyText"/>
      </w:pPr>
      <w:r>
        <w:t xml:space="preserve">In conclusion, my career has been a continuous journey toward engineering systems that endure where others falter. For Iraq Baghdad, this means deploying infrastructure that enables its people to connect, learn, and grow without the constant shadow of technical failure. I bring not only the skills of a Systems Engineer but also the humility to listen first and act second—ensuring every server I configure or network I secure directly supports Baghdad’s resilience. This is more than a professional opportunity; it is a commitment to contributing to Iraq’s technological sovereignty. I am ready to bring my expertise, adaptability, and deep respect for Iraqi innovation to serve as a trusted Systems Engineer in Baghdad, where the need for reliable technology meets the promise of renewed possibility.</w:t>
      </w:r>
    </w:p>
    <w:p>
      <w:pPr>
        <w:pStyle w:val="BodyText"/>
      </w:pPr>
      <w:r>
        <w:t xml:space="preserve">— Prepared with dedication for Iraq Baghdad’s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Iraq Baghdad</dc:title>
  <dc:creator/>
  <dc:language>en</dc:language>
  <cp:keywords/>
  <dcterms:created xsi:type="dcterms:W3CDTF">2026-07-14T05:57:36Z</dcterms:created>
  <dcterms:modified xsi:type="dcterms:W3CDTF">2026-07-14T05:57:36Z</dcterms:modified>
</cp:coreProperties>
</file>

<file path=docProps/custom.xml><?xml version="1.0" encoding="utf-8"?>
<Properties xmlns="http://schemas.openxmlformats.org/officeDocument/2006/custom-properties" xmlns:vt="http://schemas.openxmlformats.org/officeDocument/2006/docPropsVTypes"/>
</file>