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Application</w:t>
      </w:r>
    </w:p>
    <w:bookmarkStart w:id="20" w:name="Xbeaab34df3c14ff9f5feb14004e88f8132f6a78"/>
    <w:p>
      <w:pPr>
        <w:pStyle w:val="Heading1"/>
      </w:pPr>
      <w:r>
        <w:t xml:space="preserve">Personal Statement: Pursuing Excellence as a Systems Engineer in Riyadh, Saudi Arabia</w:t>
      </w:r>
    </w:p>
    <w:p>
      <w:pPr>
        <w:pStyle w:val="FirstParagraph"/>
      </w:pPr>
      <w:r>
        <w:t xml:space="preserve">As I prepare to submit my application for a Systems Engineer position within the dynamic technological landscape of Riyadh, Saudi Arabia, I am compelled to articulate not merely my professional qualifications but my profound commitment to contributing to the Kingdom’s transformative vision. This</w:t>
      </w:r>
      <w:r>
        <w:t xml:space="preserve"> </w:t>
      </w:r>
      <w:r>
        <w:rPr>
          <w:bCs/>
          <w:b/>
        </w:rPr>
        <w:t xml:space="preserve">Personal Statement</w:t>
      </w:r>
      <w:r>
        <w:t xml:space="preserve"> </w:t>
      </w:r>
      <w:r>
        <w:t xml:space="preserve">represents more than an application document—it embodies my unwavering dedication to advancing technological infrastructure in alignment with Saudi Vision 2030 and the strategic imperatives of Riyadh as a global hub for innovation.</w:t>
      </w:r>
    </w:p>
    <w:p>
      <w:pPr>
        <w:pStyle w:val="BodyText"/>
      </w:pPr>
      <w:r>
        <w:t xml:space="preserve">With over eight years of progressive experience in systems architecture, enterprise-level solution deployment, and cross-functional team leadership across multinational corporations, I have cultivated expertise directly applicable to the complex challenges facing modern infrastructure in</w:t>
      </w:r>
      <w:r>
        <w:t xml:space="preserve"> </w:t>
      </w:r>
      <w:r>
        <w:rPr>
          <w:bCs/>
          <w:b/>
        </w:rPr>
        <w:t xml:space="preserve">Saudi Arabia Riyadh</w:t>
      </w:r>
      <w:r>
        <w:t xml:space="preserve">. My career began with rigorous training at King Fahd University of Petroleum &amp; Minerals (KFUPM), where I earned a Master’s in Computer Engineering with honors, focusing on scalable distributed systems for resource-constrained environments. This academic foundation evolved into practical application through roles at leading tech firms in Dubai and Singapore, where I designed cloud-native architectures for 15+ enterprise clients managing over $2B in annual infrastructure spend. However, it was the strategic vision of Saudi Arabia’s digital transformation that ultimately drew me to pursue opportunities within</w:t>
      </w:r>
      <w:r>
        <w:t xml:space="preserve"> </w:t>
      </w:r>
      <w:r>
        <w:rPr>
          <w:bCs/>
          <w:b/>
        </w:rPr>
        <w:t xml:space="preserve">Riyadh</w:t>
      </w:r>
      <w:r>
        <w:t xml:space="preserve">, the nerve center of this revolution.</w:t>
      </w:r>
    </w:p>
    <w:p>
      <w:pPr>
        <w:pStyle w:val="BodyText"/>
      </w:pPr>
      <w:r>
        <w:t xml:space="preserve">What distinguishes my approach is a deep understanding that systems engineering in Riyadh transcends technical execution—it demands cultural intelligence and contextual mastery. Having spent three months conducting field research in the Kingdom’s emerging smart cities initiative (NEOM, Qiddiya, and Riyadh Metro), I observed how foundational systems must integrate seamlessly with Saudi socio-economic frameworks. In my previous role managing a $45M digital transformation project for a major Saudi healthcare conglomerate, I spearheaded the migration of legacy systems to AWS while ensuring strict compliance with NCA standards and Sharia-compliant data governance protocols. This project delivered 99.98% uptime during peak Hajj season—a testament to my ability to engineer resilience within culturally specific operational contexts. My technical toolkit includes certified expertise in Cisco, Microsoft Azure, and VMware environments, but it is my adaptability in navigating the Kingdom’s unique regulatory ecosystem that truly sets me apart.</w:t>
      </w:r>
    </w:p>
    <w:p>
      <w:pPr>
        <w:pStyle w:val="BodyText"/>
      </w:pPr>
      <w:r>
        <w:t xml:space="preserve">I recognize that Riyadh’s technological ascent under Vision 2030 creates unprecedented opportunities for systems engineers who understand both global best practices and local imperatives. My research on Saudi Arabia’s National Strategy for Data and Artificial Intelligence revealed critical gaps in system interoperability between government entities—a challenge I have directly addressed through my work developing a unified data orchestration platform adopted by three MEC (Ministry of Energy) agencies. This project required collaborating with officials from the Ministry of Communications and Information Technology to align systems with the Kingdom’s 2030 digital roadmap, proving that successful engineering solutions must be co-created with local stakeholders. As a</w:t>
      </w:r>
      <w:r>
        <w:t xml:space="preserve"> </w:t>
      </w:r>
      <w:r>
        <w:rPr>
          <w:bCs/>
          <w:b/>
        </w:rPr>
        <w:t xml:space="preserve">Systems Engineer</w:t>
      </w:r>
      <w:r>
        <w:t xml:space="preserve"> </w:t>
      </w:r>
      <w:r>
        <w:t xml:space="preserve">in</w:t>
      </w:r>
      <w:r>
        <w:t xml:space="preserve"> </w:t>
      </w:r>
      <w:r>
        <w:rPr>
          <w:bCs/>
          <w:b/>
        </w:rPr>
        <w:t xml:space="preserve">Saudi Arabia Riyadh</w:t>
      </w:r>
      <w:r>
        <w:t xml:space="preserve">, I am positioned to bridge this critical gap, translating global technological trends into locally resonant infrastructure.</w:t>
      </w:r>
    </w:p>
    <w:p>
      <w:pPr>
        <w:pStyle w:val="BodyText"/>
      </w:pPr>
      <w:r>
        <w:t xml:space="preserve">My commitment to the Kingdom extends beyond professional competence into community engagement and knowledge transfer. During my residency in Jeddah, I volunteered with Saudi STEM initiatives, mentoring female engineering students at Princess Nourah University—reflecting my belief that inclusive technology development is essential to Riyadh’s success. I am equally passionate about contributing to local talent pipelines; I have already begun collaborating with the King Abdullah City for Atomic and Renewable Energy (KACARE) on curriculum development for systems engineering apprenticeships. In</w:t>
      </w:r>
      <w:r>
        <w:t xml:space="preserve"> </w:t>
      </w:r>
      <w:r>
        <w:rPr>
          <w:bCs/>
          <w:b/>
        </w:rPr>
        <w:t xml:space="preserve">Riyadh</w:t>
      </w:r>
      <w:r>
        <w:t xml:space="preserve">, where the government prioritizes Saudization (Nitaqat) alongside global innovation, I view my role not just as an engineer but as a catalyst for sustainable local capacity building.</w:t>
      </w:r>
    </w:p>
    <w:p>
      <w:pPr>
        <w:pStyle w:val="BodyText"/>
      </w:pPr>
      <w:r>
        <w:t xml:space="preserve">What excites me most about contributing to Riyadh’s technological future is the opportunity to engineer systems that embody Saudi identity. Unlike conventional infrastructure projects focused solely on efficiency metrics, my approach integrates cultural values into system design—such as optimizing energy systems for desert climates while preserving architectural heritage, or embedding real-time Arabic language processing in enterprise applications. For instance, I recently developed a context-aware resource allocation model for public utilities that reduced water waste by 22% during Ramadan through AI-driven demand forecasting aligned with religious observance patterns. This philosophy—where technical excellence harmonizes with cultural intelligence—is precisely why I believe I can deliver exceptional value to any organization in</w:t>
      </w:r>
      <w:r>
        <w:t xml:space="preserve"> </w:t>
      </w:r>
      <w:r>
        <w:rPr>
          <w:bCs/>
          <w:b/>
        </w:rPr>
        <w:t xml:space="preserve">Saudi Arabia Riyadh</w:t>
      </w:r>
      <w:r>
        <w:t xml:space="preserve">.</w:t>
      </w:r>
    </w:p>
    <w:p>
      <w:pPr>
        <w:pStyle w:val="BodyText"/>
      </w:pPr>
      <w:r>
        <w:t xml:space="preserve">My professional journey has been defined by the conviction that systems engineering is ultimately about human impact. In my current role, I oversee a team responsible for Riyadh’s smart traffic management system, which has reduced commute times by 31% and emissions by 18%—directly supporting Vision 2030’s sustainability goals. This experience taught me that the most effective systems solve problems not just through code, but through empathy for the people they serve. As a</w:t>
      </w:r>
      <w:r>
        <w:t xml:space="preserve"> </w:t>
      </w:r>
      <w:r>
        <w:rPr>
          <w:bCs/>
          <w:b/>
        </w:rPr>
        <w:t xml:space="preserve">Systems Engineer</w:t>
      </w:r>
      <w:r>
        <w:t xml:space="preserve">, I approach each project with this dual lens: technical precision meets cultural resonance.</w:t>
      </w:r>
    </w:p>
    <w:p>
      <w:pPr>
        <w:pStyle w:val="BodyText"/>
      </w:pPr>
      <w:r>
        <w:t xml:space="preserve">I am eager to bring this holistic perspective to Riyadh’s next phase of growth. The Kingdom’s ambitious digital ecosystem—spanning AI, 5G, and green technology—demands engineers who can navigate both the complexity of interconnected systems and the richness of Saudi culture. I have prepared myself not merely with certifications but with a deep understanding of Riyadh as a living technological canvas where every infrastructure project carries historical significance. My proposal for an integrated city-wide energy management framework currently under review by RASD (Riyadh Authority for Smart Cities) exemplifies this strategic thinking, designed to support the Kingdom’s target of 50% renewable energy by 2030.</w:t>
      </w:r>
    </w:p>
    <w:p>
      <w:pPr>
        <w:pStyle w:val="BodyText"/>
      </w:pPr>
      <w:r>
        <w:t xml:space="preserve">Ultimately, this</w:t>
      </w:r>
      <w:r>
        <w:t xml:space="preserve"> </w:t>
      </w:r>
      <w:r>
        <w:rPr>
          <w:bCs/>
          <w:b/>
        </w:rPr>
        <w:t xml:space="preserve">Personal Statement</w:t>
      </w:r>
      <w:r>
        <w:t xml:space="preserve"> </w:t>
      </w:r>
      <w:r>
        <w:t xml:space="preserve">reflects my readiness to serve as a Systems Engineer who doesn’t just build systems—but engineers futures. In Riyadh, where technology and tradition converge at an unprecedented pace, I offer not only technical mastery but the cultural fluency to ensure solutions resonate with Saudi Arabia’s aspirations. I am prepared to contribute immediately to projects driving Vision 2030 forward while fostering local talent that will sustain this transformation for generations. The opportunity to apply my skills within</w:t>
      </w:r>
      <w:r>
        <w:t xml:space="preserve"> </w:t>
      </w:r>
      <w:r>
        <w:rPr>
          <w:bCs/>
          <w:b/>
        </w:rPr>
        <w:t xml:space="preserve">Saudi Arabia Riyadh</w:t>
      </w:r>
      <w:r>
        <w:t xml:space="preserve">, at the heart of the Kingdom’s innovation journey, represents not just a career step but a purposeful alignment with one of the world’s most significant technological renaissances.</w:t>
      </w:r>
    </w:p>
    <w:p>
      <w:pPr>
        <w:pStyle w:val="BodyText"/>
      </w:pPr>
      <w:r>
        <w:t xml:space="preserve">I welcome the chance to discuss how my vision for systems engineering aligns with your organization’s mission in Riyadh. Thank you for considering my application as I prepare to bring dedicated expertise, cultural insight, and unwavering commitment to Saudi Arabia's digital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Application</dc:title>
  <dc:creator/>
  <dc:language>en</dc:language>
  <cp:keywords/>
  <dcterms:created xsi:type="dcterms:W3CDTF">2026-03-04T03:29:26Z</dcterms:created>
  <dcterms:modified xsi:type="dcterms:W3CDTF">2026-03-04T03:29:26Z</dcterms:modified>
</cp:coreProperties>
</file>

<file path=docProps/custom.xml><?xml version="1.0" encoding="utf-8"?>
<Properties xmlns="http://schemas.openxmlformats.org/officeDocument/2006/custom-properties" xmlns:vt="http://schemas.openxmlformats.org/officeDocument/2006/docPropsVTypes"/>
</file>