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Melbourne,</w:t>
      </w:r>
      <w:r>
        <w:t xml:space="preserve"> </w:t>
      </w:r>
      <w:r>
        <w:t xml:space="preserve">Australia</w:t>
      </w:r>
    </w:p>
    <w:bookmarkStart w:id="26" w:name="Xbd7c4f81db7b5435f81b9e1d411df2f372da369"/>
    <w:p>
      <w:pPr>
        <w:pStyle w:val="Heading1"/>
      </w:pPr>
      <w:r>
        <w:t xml:space="preserve">Personal Statement: Passionate and Pedagogically Grounded Primary Teacher for Melbourne Schools</w:t>
      </w:r>
    </w:p>
    <w:p>
      <w:pPr>
        <w:pStyle w:val="FirstParagraph"/>
      </w:pPr>
      <w:r>
        <w:t xml:space="preserve">As a dedicated and reflective educator with seven years of progressive experience in foundational learning environments, I am deeply committed to contributing my skills as a Primary Teacher within the vibrant educational landscape of Australia, specifically Melbourne. This Personal Statement articulates my teaching philosophy, professional practice, and unwavering dedication to fostering equitable, engaging, and academically rigorous learning spaces for all students in the context of Victorian primary education.</w:t>
      </w:r>
    </w:p>
    <w:bookmarkStart w:id="20" w:name="X2f75166bf194020bf00f87ea27b23b42ae2500f"/>
    <w:p>
      <w:pPr>
        <w:pStyle w:val="Heading2"/>
      </w:pPr>
      <w:r>
        <w:t xml:space="preserve">Philosophy Rooted in Student-Centered Learning</w:t>
      </w:r>
    </w:p>
    <w:p>
      <w:pPr>
        <w:pStyle w:val="FirstParagraph"/>
      </w:pPr>
      <w:r>
        <w:t xml:space="preserve">My pedagogical approach is fundamentally student-centered, informed by a deep understanding of child development and the Victorian Curriculum F-10. I believe every child possesses unique strengths, learning paces, and cultural backgrounds that must be honoured to unlock their full potential. In Melbourne’s diverse classrooms – where students represent over 250 cultures – this philosophy is not merely an ideal but an essential practice. My goal is to move beyond basic literacy and numeracy to nurture critical thinking, empathy, creativity, and resilience; qualities vital for success in Australia's future society. I actively design learning experiences that integrate real-world contexts relevant to Melbourne students’ lives, from exploring local history at the State Library of Victoria to investigating environmental sustainability in our urban parks.</w:t>
      </w:r>
    </w:p>
    <w:bookmarkEnd w:id="20"/>
    <w:bookmarkStart w:id="21" w:name="Xfd466a99a4a048d8ffdbe8f98ba90d1d36ac990"/>
    <w:p>
      <w:pPr>
        <w:pStyle w:val="Heading2"/>
      </w:pPr>
      <w:r>
        <w:t xml:space="preserve">Proven Practice: Creating Inclusive and Engaging Classrooms</w:t>
      </w:r>
    </w:p>
    <w:p>
      <w:pPr>
        <w:pStyle w:val="FirstParagraph"/>
      </w:pPr>
      <w:r>
        <w:t xml:space="preserve">As a Primary Teacher in inner-city Melbourne schools, I have consistently implemented differentiated instruction to support learners across the spectrum. For instance, in my recent Year 3 classroom at Collingwood Public School (a school with over 40% of students from non-English speaking backgrounds), I developed a comprehensive literacy program using culturally responsive texts and multimodal resources. This included partnering with families to incorporate home languages into reading activities and employing visual scaffolds for complex concepts. The result was a significant 35% increase in student engagement with written tasks over one academic year, directly aligning with the Victorian Government’s focus on closing the literacy gap.</w:t>
      </w:r>
    </w:p>
    <w:p>
      <w:pPr>
        <w:pStyle w:val="BodyText"/>
      </w:pPr>
      <w:r>
        <w:t xml:space="preserve">My science program exemplifies this commitment to active learning. We transformed our classroom into a 'Melbourne Ecosystem Hub,' studying local biodiversity through field trips to the Royal Botanic Gardens and integrating data collection from students' own backyards. This project-based approach not only met Victorian Science Curriculum standards but also fostered student agency, as evidenced by their collaborative presentation at the Melbourne Schools’ Innovation Showcase. Crucially, I ensured all resources were accessible – providing tactile models for visually impaired learners and simplified language supports without diluting content – demonstrating my adherence to the Victorian Inclusive Education Policy.</w:t>
      </w:r>
    </w:p>
    <w:bookmarkEnd w:id="21"/>
    <w:bookmarkStart w:id="22" w:name="X7c5ce1408e628a8b75c7c5c2eb3d27937af6db8"/>
    <w:p>
      <w:pPr>
        <w:pStyle w:val="Heading2"/>
      </w:pPr>
      <w:r>
        <w:t xml:space="preserve">Embracing Melbourne’s Multicultural Context</w:t>
      </w:r>
    </w:p>
    <w:p>
      <w:pPr>
        <w:pStyle w:val="FirstParagraph"/>
      </w:pPr>
      <w:r>
        <w:t xml:space="preserve">Melbourne’s status as Australia’s most multicultural city is not just a demographic fact in my teaching; it is the very fabric of my classroom practice. I actively cultivate culturally safe environments through intentional strategies: regular 'Cultural Story Circles' where students share family traditions, integrating diverse perspectives into history lessons (e.g., exploring the significance of NAIDOC Week alongside Australia Day celebrations), and collaborating with schools’ cultural liaison officers. This approach directly supports the Victorian Department of Education’s priority for intercultural competence. I have also completed specialized training in trauma-informed practice, understanding that Melbourne's socio-economic diversity requires sensitivity to individual student experiences.</w:t>
      </w:r>
    </w:p>
    <w:bookmarkEnd w:id="22"/>
    <w:bookmarkStart w:id="23" w:name="X13ba653ec9c4dc6e3d5733dc6fad2f8c5aab39e"/>
    <w:p>
      <w:pPr>
        <w:pStyle w:val="Heading2"/>
      </w:pPr>
      <w:r>
        <w:t xml:space="preserve">Commitment to Continuous Growth in Australian Context</w:t>
      </w:r>
    </w:p>
    <w:p>
      <w:pPr>
        <w:pStyle w:val="FirstParagraph"/>
      </w:pPr>
      <w:r>
        <w:t xml:space="preserve">As a dedicated Primary Teacher within Australia’s evolving educational framework, I am committed to ongoing professional learning aligned with the Victorian Professional Teaching Standards. I recently completed a Graduate Certificate in Educational Leadership at Melbourne University, focusing on data-driven instruction and socio-emotional learning – both critical for modern primary education. I actively participate in the Victorian Primary Principals’ Association (VPPA) communities of practice and have presented at local conferences on 'Embedding Social-Emotional Learning Across the Curriculum,' demonstrating my willingness to contribute to the broader profession.</w:t>
      </w:r>
    </w:p>
    <w:p>
      <w:pPr>
        <w:pStyle w:val="BodyText"/>
      </w:pPr>
      <w:r>
        <w:t xml:space="preserve">I understand that effective teaching in Australia Melbourne requires navigating specific systems like NAPLAN, MySchool, and Victorian Assessment Tools while maintaining pedagogical integrity. In my current role, I have led professional development sessions on interpreting data from these tools to inform targeted intervention strategies – a skill directly transferable to supporting school-wide improvement goals under the Victorian Government’s School Excellence Framework.</w:t>
      </w:r>
    </w:p>
    <w:bookmarkEnd w:id="23"/>
    <w:bookmarkStart w:id="24" w:name="why-melbourne-a-deep-commitment"/>
    <w:p>
      <w:pPr>
        <w:pStyle w:val="Heading2"/>
      </w:pPr>
      <w:r>
        <w:t xml:space="preserve">Why Melbourne? A Deep Commitment</w:t>
      </w:r>
    </w:p>
    <w:p>
      <w:pPr>
        <w:pStyle w:val="FirstParagraph"/>
      </w:pPr>
      <w:r>
        <w:t xml:space="preserve">Melbourne is not just where I work; it’s where I actively engage with community and contribute to shaping young citizens. Volunteering weekly at the Footscray Community Arts Centre, mentoring refugee-background youth in creative writing, reinforces my understanding of Melbourne’s social tapestry and fuels my classroom practice. This connection ensures my teaching remains relevant to the students’ lived experiences in this dynamic city.</w:t>
      </w:r>
    </w:p>
    <w:bookmarkEnd w:id="24"/>
    <w:bookmarkStart w:id="25" w:name="conclusion-a-purposeful-partnership"/>
    <w:p>
      <w:pPr>
        <w:pStyle w:val="Heading2"/>
      </w:pPr>
      <w:r>
        <w:t xml:space="preserve">Conclusion: A Purposeful Partnership</w:t>
      </w:r>
    </w:p>
    <w:p>
      <w:pPr>
        <w:pStyle w:val="FirstParagraph"/>
      </w:pPr>
      <w:r>
        <w:t xml:space="preserve">This Personal Statement reflects a purpose-driven career as a Primary Teacher committed to excellence within Australia’s highest standards, specifically within Melbourne's unique and demanding educational environment. I am energized by the challenge of creating classrooms where every child – whether they are from Fitzroy, Footscray, or the Eastern suburbs – feels valued, challenged, and equipped for success. My pedagogical knowledge is deeply rooted in Australian frameworks; my practice is shaped by Melbourne’s diversity; and my passion is unwaveringly focused on empowering young learners as active participants in their education. I am eager to bring this dedicated perspective to a forward-thinking Melbourne primary school community, collaborating with colleagues, families, and students to build a future where all children thrive.</w:t>
      </w:r>
    </w:p>
    <w:p>
      <w:pPr>
        <w:pStyle w:val="BodyText"/>
      </w:pPr>
      <w:r>
        <w:t xml:space="preserve">Thank you for considering my application. I am confident that my philosophy, practice, and commitment align precisely with the values of outstanding primary education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Melbourne, Australia</dc:title>
  <dc:creator/>
  <dc:language>en</dc:language>
  <cp:keywords/>
  <dcterms:created xsi:type="dcterms:W3CDTF">2026-07-17T01:51:54Z</dcterms:created>
  <dcterms:modified xsi:type="dcterms:W3CDTF">2026-07-17T01:51:54Z</dcterms:modified>
</cp:coreProperties>
</file>

<file path=docProps/custom.xml><?xml version="1.0" encoding="utf-8"?>
<Properties xmlns="http://schemas.openxmlformats.org/officeDocument/2006/custom-properties" xmlns:vt="http://schemas.openxmlformats.org/officeDocument/2006/docPropsVTypes"/>
</file>