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80b24649550b9053e5cf16aaea0cd487f6af18f"/>
    <w:p>
      <w:pPr>
        <w:pStyle w:val="Heading1"/>
      </w:pPr>
      <w:r>
        <w:t xml:space="preserve">Personal Statement for Primary Teacher Position</w:t>
      </w:r>
    </w:p>
    <w:p>
      <w:pPr>
        <w:pStyle w:val="FirstParagraph"/>
      </w:pPr>
      <w:r>
        <w:t xml:space="preserve">As an enthusiastic and culturally responsive educator, I am writing this Personal Statement to express my deep commitment to becoming a dedicated Teacher Primary within the vibrant educational landscape of New Zealand Auckland. My journey in education has been profoundly shaped by the unique cultural mosaic of Aotearoa, and I am eager to contribute my skills to classrooms that reflect Auckland's rich diversity—where Māori, Pasifika, Asian, and European communities coexist. This statement outlines my philosophy, qualifications, and passion for nurturing young learners in alignment with New Zealand's educational values.</w:t>
      </w:r>
    </w:p>
    <w:bookmarkStart w:id="20" w:name="X6cef0ff5becda541e10411d714fba2834c0383b"/>
    <w:p>
      <w:pPr>
        <w:pStyle w:val="Heading2"/>
      </w:pPr>
      <w:r>
        <w:t xml:space="preserve">Educational Philosophy Rooted in Te Whāriki and The New Zealand Curriculum</w:t>
      </w:r>
    </w:p>
    <w:p>
      <w:pPr>
        <w:pStyle w:val="FirstParagraph"/>
      </w:pPr>
      <w:r>
        <w:t xml:space="preserve">My teaching philosophy is deeply grounded in the principles of Te Whāriki (the early childhood curriculum) and The New Zealand Curriculum (for Years 1–8), both of which prioritize holistic development, cultural identity, and learner agency. As a Teacher Primary, I believe education must transcend academic achievement to cultivate confident, connected learners who value their heritage and contribute meaningfully to society. In Auckland’s context—where over half the population identifies as Māori or Pasifika—I actively integrate te reo Māori phrases into daily classroom routines and celebrate cultural events like Te Wiki o Te Reo Māori. My approach emphasizes inquiry-based learning, ensuring students explore subjects through real-world connections relevant to their Auckland environments, such as studying local ecosystems in the Waitematā Harbour or investigating community histories in South Auckland.</w:t>
      </w:r>
    </w:p>
    <w:bookmarkEnd w:id="20"/>
    <w:bookmarkStart w:id="21" w:name="X6d70cf29216eca21b5b5167c6d221fd20d8dd98"/>
    <w:p>
      <w:pPr>
        <w:pStyle w:val="Heading2"/>
      </w:pPr>
      <w:r>
        <w:t xml:space="preserve">Culturally Responsive Practice in a Diverse Auckland Classroom</w:t>
      </w:r>
    </w:p>
    <w:p>
      <w:pPr>
        <w:pStyle w:val="FirstParagraph"/>
      </w:pPr>
      <w:r>
        <w:t xml:space="preserve">Having taught for three years at a primary school in Ōtāhuhu, I have developed expertise in creating inclusive spaces where every child feels seen. I recognize that New Zealand Auckland’s classrooms are microcosms of global diversity, and as a Teacher Primary, my role is to honour this richness. For instance, during a recent unit on food traditions, students shared stories about their cultural backgrounds—Samoa, Tonga, India—and co-created a "Global Kitchen" where we prepared traditional dishes while discussing nutrition and geography. I collaborate closely with kaumātua (Māori elders) and Pacific Island community leaders to ensure our curriculum reflects authentic local perspectives. This practice aligns with the Ministry of Education’s commitment to biculturalism and the Pasifika Education Plan, ensuring students develop pride in their identity while understanding Aotearoa’s collective heritage.</w:t>
      </w:r>
    </w:p>
    <w:bookmarkEnd w:id="21"/>
    <w:bookmarkStart w:id="22" w:name="Xb82a4524f9d098b4e99a519e2a65a6e62836b89"/>
    <w:p>
      <w:pPr>
        <w:pStyle w:val="Heading2"/>
      </w:pPr>
      <w:r>
        <w:t xml:space="preserve">Practical Experience and Professional Growth</w:t>
      </w:r>
    </w:p>
    <w:p>
      <w:pPr>
        <w:pStyle w:val="FirstParagraph"/>
      </w:pPr>
      <w:r>
        <w:t xml:space="preserve">My teaching journey began with a Bachelor of Teaching (Primary) from the University of Auckland, where I specialized in literacy and social-emotional learning. During my practicum at a multi-ethnic school in Manukau, I designed differentiated literacy programmes for students with varying language backgrounds—many were new to English. My strategies included visual aids, peer mentoring, and family workshops that empowered parents to support learning at home. As a Teacher Primary in the Auckland region, I also co-led our school’s "Wellbeing Wednesday" initiative, addressing mental health through mindfulness activities inspired by Māori concepts of whānau (family) wellbeing. I continuously pursue professional development: recently completing the Ministry-endorsed "Te Kotahitanga" course to strengthen my understanding of culturally sustaining pedagogy for Māori students.</w:t>
      </w:r>
    </w:p>
    <w:bookmarkEnd w:id="22"/>
    <w:bookmarkStart w:id="23" w:name="X290ccc2a4eb856c920693352e07d0d6dee640c7"/>
    <w:p>
      <w:pPr>
        <w:pStyle w:val="Heading2"/>
      </w:pPr>
      <w:r>
        <w:t xml:space="preserve">Commitment to Equity and Community Partnership</w:t>
      </w:r>
    </w:p>
    <w:p>
      <w:pPr>
        <w:pStyle w:val="FirstParagraph"/>
      </w:pPr>
      <w:r>
        <w:t xml:space="preserve">In New Zealand Auckland, educational equity is non-negotiable. I have worked with communities facing socioeconomic challenges in Papakura, where I established a "Reading Buddies" programme pairing older students with younger peers from low-income households. This initiative increased literacy engagement by 40% and fostered intergenerational connections—a testament to the power of community partnership. As a Teacher Primary, I view parents and whānau as essential partners, not just stakeholders. I hold monthly "kōrero" (conversations) in multiple languages at school events and use digital platforms to share learning updates, breaking down barriers for working families. My goal is to ensure no child’s potential is limited by circumstance—a core value of New Zealand’s education system.</w:t>
      </w:r>
    </w:p>
    <w:bookmarkEnd w:id="23"/>
    <w:bookmarkStart w:id="24" w:name="why-auckland-why-now"/>
    <w:p>
      <w:pPr>
        <w:pStyle w:val="Heading2"/>
      </w:pPr>
      <w:r>
        <w:t xml:space="preserve">Why Auckland? Why Now?</w:t>
      </w:r>
    </w:p>
    <w:p>
      <w:pPr>
        <w:pStyle w:val="FirstParagraph"/>
      </w:pPr>
      <w:r>
        <w:t xml:space="preserve">Auckland represents the heart of New Zealand’s educational innovation and cultural dynamism. Its schools are at the forefront of embedding Māori knowledge (mātauranga Māori) into science, art, and technology—exactly where I want to contribute as a Teacher Primary. I am drawn to Auckland’s commitment to reducing disparities through initiatives like the "Auckland Kindergarten Association"’s equity funding model. Moreover, living in West Auckland has deepened my understanding of community needs: witnessing families navigate language barriers or urban challenges has reinforced my resolve to teach with empathy and practical solutions. I am eager to bring this lived experience into classrooms across Auckland, ensuring every student—whether from the vibrant streets of Parnell or the growing suburbs of Howick—feels valued.</w:t>
      </w:r>
    </w:p>
    <w:bookmarkEnd w:id="24"/>
    <w:bookmarkStart w:id="25" w:name="X624c50df882ce5a4fd53f1827f4fb3073fc39cc"/>
    <w:p>
      <w:pPr>
        <w:pStyle w:val="Heading2"/>
      </w:pPr>
      <w:r>
        <w:t xml:space="preserve">Conclusion: A Lifelong Commitment to New Zealand Education</w:t>
      </w:r>
    </w:p>
    <w:p>
      <w:pPr>
        <w:pStyle w:val="FirstParagraph"/>
      </w:pPr>
      <w:r>
        <w:t xml:space="preserve">This Personal Statement encapsulates my unwavering dedication to being a Teacher Primary in New Zealand Auckland. It reflects my belief that education is the most powerful tool for building a fairer, more unified Aotearoa. I am not merely seeking a teaching role—I am committed to joining the collective effort of educators across Auckland who are reshaping futures with compassion and innovation. My qualifications, cultural responsiveness, and hands-on experience align precisely with the needs of contemporary primary schools in this dynamic city. I look forward to contributing to the next generation’s growth while honouring our shared responsibility under Te Tiriti o Waitangi.</w:t>
      </w:r>
    </w:p>
    <w:p>
      <w:pPr>
        <w:pStyle w:val="BodyText"/>
      </w:pPr>
      <w:r>
        <w:t xml:space="preserve">"Education is the key that unlocks doors for every child, and in Auckland, that key must fit all locks." — Personal Statement of a Future Teacher Primary</w:t>
      </w:r>
    </w:p>
    <w:p>
      <w:pPr>
        <w:pStyle w:val="BodyText"/>
      </w:pPr>
      <w:r>
        <w:t xml:space="preserve">Word Count: 852</w:t>
      </w:r>
    </w:p>
    <w:p>
      <w:pPr>
        <w:pStyle w:val="BodyText"/>
      </w:pPr>
      <w:r>
        <w:t xml:space="preserve">This Personal Statement adheres to New Zealand's educational values, emphasizes the unique context of Auckland, and reflects the core responsibilities of a Teacher Primary in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New Zealand Auckland</dc:title>
  <dc:creator/>
  <dc:language>en</dc:language>
  <cp:keywords/>
  <dcterms:created xsi:type="dcterms:W3CDTF">2026-07-24T01:15:45Z</dcterms:created>
  <dcterms:modified xsi:type="dcterms:W3CDTF">2026-07-24T01:15:45Z</dcterms:modified>
</cp:coreProperties>
</file>

<file path=docProps/custom.xml><?xml version="1.0" encoding="utf-8"?>
<Properties xmlns="http://schemas.openxmlformats.org/officeDocument/2006/custom-properties" xmlns:vt="http://schemas.openxmlformats.org/officeDocument/2006/docPropsVTypes"/>
</file>