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Moscow</w:t>
      </w:r>
    </w:p>
    <w:bookmarkStart w:id="20" w:name="Xb6685f064b8db92b28c0684cd7d6b20bc714603"/>
    <w:p>
      <w:pPr>
        <w:pStyle w:val="Heading1"/>
      </w:pPr>
      <w:r>
        <w:t xml:space="preserve">Personal Statement: Commitment to Excellence in Primary Education for Moscow's Young Learners</w:t>
      </w:r>
    </w:p>
    <w:p>
      <w:pPr>
        <w:pStyle w:val="FirstParagraph"/>
      </w:pPr>
      <w:r>
        <w:t xml:space="preserve">I am writing with profound enthusiasm to express my dedicated interest in a primary teacher position within the esteemed educational landscape of Moscow, Russia. Having spent the past eight years cultivating young minds across diverse international settings—from multicultural classrooms in London to innovative schools in Singapore—I have developed a pedagogical philosophy deeply aligned with the evolving needs of primary education in one of the world's most dynamic cities. My application is not merely an expression of career aspiration, but a testament to my unwavering commitment to contributing meaningfully to Moscow’s educational ecosystem, where nurturing the foundational years of childhood development holds exceptional cultural and societal significance.</w:t>
      </w:r>
    </w:p>
    <w:p>
      <w:pPr>
        <w:pStyle w:val="BodyText"/>
      </w:pPr>
      <w:r>
        <w:t xml:space="preserve">My academic journey commenced with a Bachelor of Education in Early Childhood Studies from the University of Edinburgh, followed by a Master's in International Primary Curriculum Development from King's College London. During my studies, I immersed myself in comparative education research focusing on Russia’s educational reforms under the "National Project: Education" initiative. This deepened my appreciation for how Moscow’s emphasis on holistic child development—blending rigorous academic standards with emotional intelligence—resonates with progressive global educational paradigms. I specifically studied how Russian primary schools integrate traditional pedagogical values with modern STEAM (Science, Technology, Engineering, Arts, Mathematics) approaches to prepare students for a rapidly changing world. This scholarly engagement has been complemented by practical experience: I completed my teaching practicum at a Moscow-affiliated international school in 2021, where I observed firsthand the remarkable dedication of Russian educators to fostering both intellectual curiosity and civic responsibility in children as young as six.</w:t>
      </w:r>
    </w:p>
    <w:p>
      <w:pPr>
        <w:pStyle w:val="BodyText"/>
      </w:pPr>
      <w:r>
        <w:t xml:space="preserve">My classroom practice centers on three pillars essential for primary education success in Moscow: cultural responsiveness, developmental scaffolding, and community collaboration. In my most recent role at a primary school in Singapore, I designed cross-curricular projects where students explored themes like "Family Traditions" through Russian folktales and local customs—a project that celebrated cultural diversity while honoring Russia’s rich heritage. This approach directly addresses Moscow’s educational priority of nurturing children who respect their national identity while engaging globally. For instance, when teaching literacy in a multilingual classroom, I created bilingual storybooks featuring Russian proverbs alongside English translations, helping students connect their linguistic heritage with global communication skills. Such methods align precisely with the Moscow Department of Education’s 2023 guidelines emphasizing "cultural continuity through modern pedagogy."</w:t>
      </w:r>
    </w:p>
    <w:p>
      <w:pPr>
        <w:pStyle w:val="BodyText"/>
      </w:pPr>
      <w:r>
        <w:t xml:space="preserve">Recognizing that Moscow’s primary schools operate within a unique socio-educational context, I have proactively prepared to engage with local frameworks. I’ve completed the mandatory Russian Language for Educators certification through the Moscow State University Language Institute, achieving an advanced B2 level (CEFR), enabling me to communicate effectively with colleagues and parents. More importantly, I understand that in Moscow’s primary classrooms, discipline and respect are foundational—not as rigid structures, but as frameworks supporting student agency. My experience implementing Finland-inspired "Learning Through Play" models within the Russian curriculum has demonstrated measurable success: at my previous school, students showed 32% higher engagement in math concepts when lessons incorporated hands-on activities like building geometric structures with traditional Russian wooden toys (dымки), blending cultural heritage with cognitive development.</w:t>
      </w:r>
    </w:p>
    <w:p>
      <w:pPr>
        <w:pStyle w:val="BodyText"/>
      </w:pPr>
      <w:r>
        <w:t xml:space="preserve">What distinguishes my approach is my commitment to the "whole child" philosophy central to Moscow’s educational ethos. I have implemented comprehensive wellbeing programs that integrate emotional literacy into daily routines—such as "Circle Time" sessions using Russian poetry to discuss feelings, or mindfulness exercises inspired by Buddhist practices common in Moscow’s cultural context. This aligns with Russia’s 2021 national directive prioritizing psychological support in primary education. During my practicum in Moscow, I collaborated with a school psychologist to develop a peer-mentorship system where older students supported younger classmates during transitions—a strategy now adopted school-wide after demonstrating reduced anxiety during assessments. I also prioritize parent engagement through culturally sensitive communication: organizing family workshops that blend traditional Russian storytelling with modern parenting techniques, ensuring families feel integral to the educational journey.</w:t>
      </w:r>
    </w:p>
    <w:p>
      <w:pPr>
        <w:pStyle w:val="BodyText"/>
      </w:pPr>
      <w:r>
        <w:t xml:space="preserve">My professional growth is intrinsically linked to Moscow’s educational evolution. I actively participate in global teacher networks focused on primary education innovation, regularly sharing insights on integrating digital tools within Russia’s "Digital Education" strategy. At my current institution, I led a pilot project using low-cost AR apps to create interactive history lessons about Moscow landmarks—transforming classroom walls into virtual tours of Red Square and the Kremlin. This initiative reduced students’ historical knowledge retention gaps by 40% while respecting the curriculum’s emphasis on national identity. I am eager to bring this spirit of innovation to Moscow schools, adapting technology use in ways that complement rather than replace the teacher-student relationship central to Russian pedagogical tradition.</w:t>
      </w:r>
    </w:p>
    <w:p>
      <w:pPr>
        <w:pStyle w:val="BodyText"/>
      </w:pPr>
      <w:r>
        <w:t xml:space="preserve">Most significantly, my motivation stems from a deeply held conviction that primary education is Russia’s most powerful catalyst for future societal progress. In Moscow—where every child represents a vital thread in the nation’s cultural tapestry—I see not just students, but potential engineers designing the next-generation metro system, artists preserving folk traditions through modern media, and citizens strengthening democratic values through early civic education. My teaching philosophy embodies this vision: I do not merely impart knowledge but cultivate resilient learners who understand that their education is a gift to Moscow’s collective future. The warmth of Moscow’s educational community—where teachers are revered as "spiritual guides" (духовные наставники)—resonates powerfully with my own belief that teaching is the highest form of service.</w:t>
      </w:r>
    </w:p>
    <w:p>
      <w:pPr>
        <w:pStyle w:val="BodyText"/>
      </w:pPr>
      <w:r>
        <w:t xml:space="preserve">I am prepared to immerse myself fully into Moscow’s school culture, embracing both its time-honored traditions and its forward-looking initiatives. I seek not merely a position, but a partnership with Moscow schools to nurture children who will one day shape the city’s legacy. With my academic grounding in global primary education standards, practical experience in multicultural settings, and profound respect for Russia’s educational values, I am confident I can contribute meaningfully to your school community from day one. I welcome the opportunity to discuss how my vision for inclusive, dynamic primary education aligns with Moscow’s ambitious educational mission—and thank you for considering my application as a dedicated educator ready to invest in the city’s youngest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Moscow</dc:title>
  <dc:creator/>
  <dc:language>en</dc:language>
  <cp:keywords/>
  <dcterms:created xsi:type="dcterms:W3CDTF">2025-12-11T18:22:02Z</dcterms:created>
  <dcterms:modified xsi:type="dcterms:W3CDTF">2025-12-11T18:22:02Z</dcterms:modified>
</cp:coreProperties>
</file>

<file path=docProps/custom.xml><?xml version="1.0" encoding="utf-8"?>
<Properties xmlns="http://schemas.openxmlformats.org/officeDocument/2006/custom-properties" xmlns:vt="http://schemas.openxmlformats.org/officeDocument/2006/docPropsVTypes"/>
</file>