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261285e0cbd923e49b6f1328f540ef5ec381d5"/>
    <w:p>
      <w:pPr>
        <w:pStyle w:val="Heading1"/>
      </w:pPr>
      <w:r>
        <w:t xml:space="preserve">Personal Statement: Passionate and Proven Primary Teacher Committed to Excellence in United Kingdom Birmingham Schools</w:t>
      </w:r>
    </w:p>
    <w:p>
      <w:pPr>
        <w:pStyle w:val="FirstParagraph"/>
      </w:pPr>
      <w:r>
        <w:t xml:space="preserve">In the vibrant mosaic of the United Kingdom Birmingham, where cultural diversity meets educational aspiration, I stand as an enthusiastic and dedicated</w:t>
      </w:r>
      <w:r>
        <w:t xml:space="preserve"> </w:t>
      </w:r>
      <w:r>
        <w:rPr>
          <w:bCs/>
          <w:b/>
        </w:rPr>
        <w:t xml:space="preserve">Teacher Primary</w:t>
      </w:r>
      <w:r>
        <w:t xml:space="preserve"> </w:t>
      </w:r>
      <w:r>
        <w:t xml:space="preserve">committed to nurturing young minds within this dynamic community. My Personal Statement reflects not merely a career choice, but a profound conviction that every child deserves an education rooted in equity, creativity, and unwavering support – principles I have embodied throughout my teaching journey across Birmingham's schools. As I prepare to contribute to the educational landscape of</w:t>
      </w:r>
      <w:r>
        <w:t xml:space="preserve"> </w:t>
      </w:r>
      <w:r>
        <w:rPr>
          <w:bCs/>
          <w:b/>
        </w:rPr>
        <w:t xml:space="preserve">United Kingdom Birmingham</w:t>
      </w:r>
      <w:r>
        <w:t xml:space="preserve">, I offer this reflection on my professional philosophy, practical experience, and unwavering commitment to the holistic development of every primary-aged learner.</w:t>
      </w:r>
    </w:p>
    <w:p>
      <w:pPr>
        <w:pStyle w:val="BodyText"/>
      </w:pPr>
      <w:r>
        <w:t xml:space="preserve">The heart of my teaching philosophy centres on recognizing that education is not confined to textbooks or test scores. It is a transformative relationship between educator and child, built on trust, empathy, and the belief in each student's unique potential. In Birmingham’s richly diverse classrooms – from the multicultural communities of Sparkbrook and Small Heath to the historically significant districts like Aston and Erdington – I have witnessed how a child’s background profoundly shapes their learning journey. This understanding has driven me to develop an inclusive pedagogy that actively celebrates linguistic diversity, cultural heritage, and varying learning needs. For instance, during my tenure at St. Mary’s Primary School in Sparkbrook (a school serving over 30 languages), I implemented 'Language Ladders' – a peer-learning initiative where bilingual children became classroom ambassadors for vocabulary across cultures. This didn’t just improve academic outcomes; it fostered profound mutual respect among pupils, directly aligning with Birmingham’s strategic goal of promoting social cohesion through education.</w:t>
      </w:r>
    </w:p>
    <w:p>
      <w:pPr>
        <w:pStyle w:val="BodyText"/>
      </w:pPr>
      <w:r>
        <w:t xml:space="preserve">My practical experience as a</w:t>
      </w:r>
      <w:r>
        <w:t xml:space="preserve"> </w:t>
      </w:r>
      <w:r>
        <w:rPr>
          <w:bCs/>
          <w:b/>
        </w:rPr>
        <w:t xml:space="preserve">Teacher Primary</w:t>
      </w:r>
      <w:r>
        <w:t xml:space="preserve"> </w:t>
      </w:r>
      <w:r>
        <w:t xml:space="preserve">spans seven years within the Birmingham Local Authority system, working across Key Stages 1 and 2. I have taught in both high-needs settings (including a school supporting children with complex emotional challenges) and mainstream contexts, mastering strategies to differentiate instruction effectively. At King Edward VI Primary School in Handsworth, I spearheaded a cross-curricular project on Birmingham’s history – connecting literacy through local stories, geography via mapping our city’s industrial heritage, and science using sustainable gardening initiatives inspired by Birmingham’s renowned parks. This project culminated in a community exhibition at the City Museum, demonstrating how primary education can seamlessly integrate academic rigour with civic engagement. Crucially, I have consistently achieved results above the national average for Year 6 reading and mathematics while prioritising emotional well-being; my class was ranked 'Outstanding' by Ofsted for 'Personal Development' in 2022, a testament to my holistic approach.</w:t>
      </w:r>
    </w:p>
    <w:p>
      <w:pPr>
        <w:pStyle w:val="BodyText"/>
      </w:pPr>
      <w:r>
        <w:t xml:space="preserve">Understanding the specific challenges and opportunities within</w:t>
      </w:r>
      <w:r>
        <w:t xml:space="preserve"> </w:t>
      </w:r>
      <w:r>
        <w:rPr>
          <w:bCs/>
          <w:b/>
        </w:rPr>
        <w:t xml:space="preserve">United Kingdom Birmingham</w:t>
      </w:r>
      <w:r>
        <w:t xml:space="preserve"> </w:t>
      </w:r>
      <w:r>
        <w:t xml:space="preserve">has been pivotal to my professional growth. I actively engage with Birmingham’s educational priorities – such as addressing the attainment gap for disadvantaged pupils (a priority identified in the Birmingham Education Strategy 2020-2030) through targeted intervention groups. In partnership with the Birmingham City Council’s 'Early Years Partnership,' I co-designed a literacy support program for children from low-income households, using free library resources and home visits to build parental confidence. This initiative reduced reading delays by 45% in participating pupils – evidence that systemic change begins with teacher-led innovation. Furthermore, I have attended numerous Birmingham Teaching School Alliance workshops focused on trauma-informed practice and the 'Birmingham Inclusion Framework,' ensuring my methods are not only effective but culturally responsive to our city’s unique context.</w:t>
      </w:r>
    </w:p>
    <w:p>
      <w:pPr>
        <w:pStyle w:val="BodyText"/>
      </w:pPr>
      <w:r>
        <w:t xml:space="preserve">A core tenet of my work as a</w:t>
      </w:r>
      <w:r>
        <w:t xml:space="preserve"> </w:t>
      </w:r>
      <w:r>
        <w:rPr>
          <w:bCs/>
          <w:b/>
        </w:rPr>
        <w:t xml:space="preserve">Teacher Primary</w:t>
      </w:r>
      <w:r>
        <w:t xml:space="preserve"> </w:t>
      </w:r>
      <w:r>
        <w:t xml:space="preserve">is the belief that professional development is continuous. I hold a Masters in Educational Leadership from Birmingham City University, focusing on 'Equitable Pedagogy in Urban Contexts,' and am currently pursuing accreditation in Special Educational Needs Coordination (SENCo). My learning extends beyond formal qualifications; it’s embedded in my daily practice. I co-lead our school's wellbeing hub, advocating for mindfulness sessions that reduce anxiety-related absences by 30%, and collaborate with Birmingham’s Youth Zone centres to provide after-school science clubs – bridging the gap between classroom learning and community resources. This commitment to 'whole-child' development resonates deeply with the Department for Education’s refreshed primary curriculum, which prioritises not just knowledge acquisition but resilience, creativity, and citizenship.</w:t>
      </w:r>
    </w:p>
    <w:p>
      <w:pPr>
        <w:pStyle w:val="BodyText"/>
      </w:pPr>
      <w:r>
        <w:t xml:space="preserve">What truly distinguishes me is my deep connection to Birmingham as both a professional and community member. I live in Moseley with my family, actively volunteering at local food banks and supporting the 'Birmingham Reads' campaign – initiatives that remind me daily of education’s power to transform lives within our city. When I speak about Birmingham, it’s not as a geographical location but as a living entity: a place where children learn to navigate multiple languages in playgrounds, where history is lived rather than taught, and where the energy of community spirit fuels every lesson. This is why my aspiration as a</w:t>
      </w:r>
      <w:r>
        <w:t xml:space="preserve"> </w:t>
      </w:r>
      <w:r>
        <w:rPr>
          <w:bCs/>
          <w:b/>
        </w:rPr>
        <w:t xml:space="preserve">Teacher Primary</w:t>
      </w:r>
      <w:r>
        <w:t xml:space="preserve"> </w:t>
      </w:r>
      <w:r>
        <w:t xml:space="preserve">extends beyond the classroom walls; I aim to contribute to Birmingham’s legacy of educational excellence by fostering students who become not just academically proficient but engaged citizens ready to shape our city’s future.</w:t>
      </w:r>
    </w:p>
    <w:p>
      <w:pPr>
        <w:pStyle w:val="BodyText"/>
      </w:pPr>
      <w:r>
        <w:t xml:space="preserve">In conclusion, this Personal Statement is more than a summary of qualifications – it is a testament to my unwavering commitment to the children and communities of</w:t>
      </w:r>
      <w:r>
        <w:t xml:space="preserve"> </w:t>
      </w:r>
      <w:r>
        <w:rPr>
          <w:bCs/>
          <w:b/>
        </w:rPr>
        <w:t xml:space="preserve">United Kingdom Birmingham</w:t>
      </w:r>
      <w:r>
        <w:t xml:space="preserve">. As an educator who has walked the streets of Birmingham, navigated its schools’ complexities, and championed its diverse learners for seven years, I possess both the practical expertise and emotional intelligence required to thrive as a Primary Teacher in this dynamic city. I am eager to bring my passion for inclusive education, my proven strategies for raising attainment in challenging contexts, and my deep-rooted community ethos to your school – ensuring that every child feels seen, valued, and empowered within the United Kingdom’s most vibrant educational hub. I am not merely seeking a role; I am ready to be an active contributor to Birmingham's ongoing educational renaissance.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Birmingham, United Kingdom</dc:title>
  <dc:creator/>
  <dc:language>en</dc:language>
  <cp:keywords/>
  <dcterms:created xsi:type="dcterms:W3CDTF">2026-07-23T22:01:35Z</dcterms:created>
  <dcterms:modified xsi:type="dcterms:W3CDTF">2026-07-23T22:01:35Z</dcterms:modified>
</cp:coreProperties>
</file>

<file path=docProps/custom.xml><?xml version="1.0" encoding="utf-8"?>
<Properties xmlns="http://schemas.openxmlformats.org/officeDocument/2006/custom-properties" xmlns:vt="http://schemas.openxmlformats.org/officeDocument/2006/docPropsVTypes"/>
</file>