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Manchester</w:t>
      </w:r>
    </w:p>
    <w:bookmarkStart w:id="20" w:name="Xf0ad876048931405c9b5ab899a3cab757776071"/>
    <w:p>
      <w:pPr>
        <w:pStyle w:val="Heading1"/>
      </w:pPr>
      <w:r>
        <w:t xml:space="preserve">Personal Statement: Passionate Primary Teacher Dedicated to Excellence in United Kingdom Manchester Schools</w:t>
      </w:r>
    </w:p>
    <w:p>
      <w:pPr>
        <w:pStyle w:val="FirstParagraph"/>
      </w:pPr>
      <w:r>
        <w:t xml:space="preserve">As a dedicated and reflective educator with five years of classroom experience across diverse primary settings in Greater Manchester, I have developed a profound commitment to nurturing the whole child within the unique socio-educational landscape of the United Kingdom. My journey as a</w:t>
      </w:r>
      <w:r>
        <w:t xml:space="preserve"> </w:t>
      </w:r>
      <w:r>
        <w:rPr>
          <w:bCs/>
          <w:b/>
        </w:rPr>
        <w:t xml:space="preserve">Teacher Primary</w:t>
      </w:r>
      <w:r>
        <w:t xml:space="preserve"> </w:t>
      </w:r>
      <w:r>
        <w:t xml:space="preserve">has been deeply shaped by Manchester’s vibrant communities, its rich cultural tapestry, and its unwavering focus on educational equity – principles that now fuel my aspiration to contribute meaningfully to schools across</w:t>
      </w:r>
      <w:r>
        <w:t xml:space="preserve"> </w:t>
      </w:r>
      <w:r>
        <w:rPr>
          <w:iCs/>
          <w:i/>
        </w:rPr>
        <w:t xml:space="preserve">United Kingdom Manchester</w:t>
      </w:r>
      <w:r>
        <w:t xml:space="preserve">. This Personal Statement articulates my philosophy, pedagogical approach, and specific commitment to thriving in the dynamic primary education environment of Greater Manchester.</w:t>
      </w:r>
    </w:p>
    <w:p>
      <w:pPr>
        <w:pStyle w:val="BodyText"/>
      </w:pPr>
      <w:r>
        <w:t xml:space="preserve">My teaching journey began in a primary school within the heart of Salford, where I quickly learned that effective teaching in</w:t>
      </w:r>
      <w:r>
        <w:t xml:space="preserve"> </w:t>
      </w:r>
      <w:r>
        <w:rPr>
          <w:bCs/>
          <w:b/>
        </w:rPr>
        <w:t xml:space="preserve">United Kingdom Manchester</w:t>
      </w:r>
      <w:r>
        <w:t xml:space="preserve"> </w:t>
      </w:r>
      <w:r>
        <w:t xml:space="preserve">demands more than curriculum delivery; it requires cultural responsiveness and community partnership. I witnessed firsthand how children from backgrounds spanning South Asian, Caribbean, Eastern European, and local Mancunian communities brought distinct strengths and perspectives to the classroom. My approach centres on 'learning through lived experience,' transforming Manchester’s identity into a teaching resource – using the Metrolink for numeracy lessons, exploring local history at museums like Manchester Town Hall or the People's History Museum for literacy, and connecting science to environmental projects along canals or in parks like Heaton Park. This contextual learning not only makes education relevant but actively cultivates children’s pride in their city and its diversity.</w:t>
      </w:r>
    </w:p>
    <w:p>
      <w:pPr>
        <w:pStyle w:val="BodyText"/>
      </w:pPr>
      <w:r>
        <w:t xml:space="preserve">As a</w:t>
      </w:r>
      <w:r>
        <w:t xml:space="preserve"> </w:t>
      </w:r>
      <w:r>
        <w:rPr>
          <w:bCs/>
          <w:b/>
        </w:rPr>
        <w:t xml:space="preserve">Teacher Primary</w:t>
      </w:r>
      <w:r>
        <w:t xml:space="preserve">, I prioritise creating inclusive, secure environments where every child – regardless of background, ability, or prior attainment – can flourish. In Manchester’s context, where pupil premium funding often supports significant numbers of children facing socioeconomic barriers (as seen in the 2023 Manchester City Council School Improvement Framework), this is paramount. My practice integrates evidence-based strategies for widening participation: using formative assessment to identify individual needs swiftly, implementing targeted small-group interventions during literacy and numeracy blocks, and embedding Social Emotional Learning (SEL) through the Greater Manchester Mental Health Trust’s 'Wellbeing in Schools' framework. For example, I developed a ‘Community Connections’ project where Year 4 students interviewed local elders from diverse cultural backgrounds for a class history book, fostering intergenerational understanding while meeting curriculum goals for communication and historical awareness. This directly addresses Manchester’s strategic aim of fostering community cohesion through education.</w:t>
      </w:r>
    </w:p>
    <w:p>
      <w:pPr>
        <w:pStyle w:val="BodyText"/>
      </w:pPr>
      <w:r>
        <w:t xml:space="preserve">I firmly believe that outstanding primary teaching in Manchester is inseparable from continuous professional development grounded in the UK context. I actively engage with local networks such as the Greater Manchester Primary Leaders Network and have completed specialist training in SEND (Special Educational Needs and Disabilities) provision aligned with the 2014 Children and Families Act, a critical focus given Manchester’s high rate of identified needs. My classroom is designed for flexibility – equipped with multi-sensory resources, quiet corners for neurodiverse learners, and collaborative spaces that reflect the UK’s emphasis on cooperative learning. I also prioritise building strong home-school partnerships, recognising that in communities where English may be an additional language (as in many parts of Manchester), consistent communication through translated materials or community liaison officers is essential for student success. This commitment to partnership was recently exemplified when I facilitated a successful parents’ workshop on supporting early reading, attended by over 30 families from diverse linguistic backgrounds.</w:t>
      </w:r>
    </w:p>
    <w:p>
      <w:pPr>
        <w:pStyle w:val="BodyText"/>
      </w:pPr>
      <w:r>
        <w:t xml:space="preserve">My personal philosophy is deeply influenced by the values embedded within Manchester’s educational ethos: resilience, creativity, and social justice. I draw inspiration from the city’s history of grassroots activism and innovation – a spirit that mirrors my own teaching approach. When children struggle with emotional regulation after a challenging home situation (a reality for many in our community), I utilise trauma-informed practices rather than punitive measures, ensuring they feel safe to learn. This aligns perfectly with Manchester’s 'Trauma-Informed Schools' pilot programme, demonstrating my proactive engagement with local educational initiatives. Furthermore, I champion the creative arts as a vital pathway to learning; collaborating with the HOME cinema for film-based literacy units or partnering with local theatre groups like Contact Theatre has enriched our curriculum and connected children directly to Manchester’s world-class cultural scene.</w:t>
      </w:r>
    </w:p>
    <w:p>
      <w:pPr>
        <w:pStyle w:val="BodyText"/>
      </w:pPr>
      <w:r>
        <w:t xml:space="preserve">Crucially, my experience within the</w:t>
      </w:r>
      <w:r>
        <w:t xml:space="preserve"> </w:t>
      </w:r>
      <w:r>
        <w:rPr>
          <w:bCs/>
          <w:b/>
        </w:rPr>
        <w:t xml:space="preserve">United Kingdom Manchester</w:t>
      </w:r>
      <w:r>
        <w:t xml:space="preserve"> </w:t>
      </w:r>
      <w:r>
        <w:t xml:space="preserve">system has ingrained a deep understanding of the specific demands and opportunities presented by local authority frameworks. I am fully conversant with the National Curriculum for England, Early Years Foundation Stage (EYFS) framework, and Ofsted’s inspection priorities focused on 'quality of education' and 'behaviour and attitudes'. My recent appraisal at my current school (a Manchester City Council primary in Trafford) highlighted my ability to raise attainment in disadvantaged cohorts by 12% through targeted literacy scaffolding – a direct response to the challenges identified in the local education authority’s strategic plan. I am eager to bring this data-driven, context-aware approach to a new setting within Greater Manchester, contributing not just as an individual teacher but as a collaborative member of a school team committed to raising standards citywide.</w:t>
      </w:r>
    </w:p>
    <w:p>
      <w:pPr>
        <w:pStyle w:val="BodyText"/>
      </w:pPr>
      <w:r>
        <w:t xml:space="preserve">As I apply for primary teaching roles across the</w:t>
      </w:r>
      <w:r>
        <w:t xml:space="preserve"> </w:t>
      </w:r>
      <w:r>
        <w:rPr>
          <w:bCs/>
          <w:b/>
        </w:rPr>
        <w:t xml:space="preserve">United Kingdom Manchester</w:t>
      </w:r>
      <w:r>
        <w:t xml:space="preserve"> </w:t>
      </w:r>
      <w:r>
        <w:t xml:space="preserve">region, I am driven by the belief that every child deserves to experience education that honours their identity, challenges them intellectually, and prepares them for active citizenship in our diverse society. My journey as a Primary Teacher has been defined by this commitment – working within Manchester’s unique fabric to turn classroom potential into real-world achievement. I am not merely seeking a role; I am ready to join the dedicated community of educators shaping Manchester’s future generations, ensuring they grow up with the confidence, skills, and sense of belonging that only an excellent primary education can provide. I welcome the opportunity to bring my passion for inclusive pedagogy, cultural responsiveness, and unwavering dedication to student wellbeing to a Manchester school where every child is valued.</w:t>
      </w:r>
    </w:p>
    <w:p>
      <w:pPr>
        <w:pStyle w:val="BodyText"/>
      </w:pPr>
      <w:r>
        <w:t xml:space="preserve">Thank you for considering my application. I look forward to discussing how my skills and vision align with your school's mission in the heart of Greater Manchester.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Primary Teacher Position - Manchester</dc:title>
  <dc:creator/>
  <dc:language>en</dc:language>
  <cp:keywords/>
  <dcterms:created xsi:type="dcterms:W3CDTF">2026-07-21T02:48:28Z</dcterms:created>
  <dcterms:modified xsi:type="dcterms:W3CDTF">2026-07-21T02:48:28Z</dcterms:modified>
</cp:coreProperties>
</file>

<file path=docProps/custom.xml><?xml version="1.0" encoding="utf-8"?>
<Properties xmlns="http://schemas.openxmlformats.org/officeDocument/2006/custom-properties" xmlns:vt="http://schemas.openxmlformats.org/officeDocument/2006/docPropsVTypes"/>
</file>