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20237fedac8c7c2e8ace3b53397d5d612a69982"/>
    <w:p>
      <w:pPr>
        <w:pStyle w:val="Heading1"/>
      </w:pPr>
      <w:r>
        <w:t xml:space="preserve">Personal Statement for Secondary Teacher Position in Belgium Brussels</w:t>
      </w:r>
    </w:p>
    <w:p>
      <w:pPr>
        <w:pStyle w:val="FirstParagraph"/>
      </w:pPr>
      <w:r>
        <w:t xml:space="preserve">As I reflect on my professional journey, I recognize that teaching is not merely a career choice but a profound calling rooted in the belief that education shapes the future of society. My decision to pursue a career as a</w:t>
      </w:r>
      <w:r>
        <w:t xml:space="preserve"> </w:t>
      </w:r>
      <w:r>
        <w:rPr>
          <w:bCs/>
          <w:b/>
        </w:rPr>
        <w:t xml:space="preserve">Teacher Secondary</w:t>
      </w:r>
      <w:r>
        <w:t xml:space="preserve"> </w:t>
      </w:r>
      <w:r>
        <w:t xml:space="preserve">has been shaped by years of immersive experiences in multicultural classrooms, deep academic study of pedagogical innovation, and an unwavering commitment to fostering intellectual curiosity among adolescents. It is with immense enthusiasm that I submit this</w:t>
      </w:r>
      <w:r>
        <w:t xml:space="preserve"> </w:t>
      </w:r>
      <w:r>
        <w:rPr>
          <w:iCs/>
          <w:i/>
        </w:rPr>
        <w:t xml:space="preserve">Personal Statement</w:t>
      </w:r>
      <w:r>
        <w:t xml:space="preserve">, expressing my profound dedication to contributing to the vibrant educational landscape of</w:t>
      </w:r>
      <w:r>
        <w:t xml:space="preserve"> </w:t>
      </w:r>
      <w:r>
        <w:rPr>
          <w:bCs/>
          <w:b/>
        </w:rPr>
        <w:t xml:space="preserve">Belgium Brussels</w:t>
      </w:r>
      <w:r>
        <w:t xml:space="preserve">.</w:t>
      </w:r>
    </w:p>
    <w:p>
      <w:pPr>
        <w:pStyle w:val="BodyText"/>
      </w:pPr>
      <w:r>
        <w:t xml:space="preserve">My academic foundation includes a Master’s degree in Secondary Education (Specializing in Social Sciences) from the University of Leuven, where I immersed myself in comparative pedagogy studies focused on European educational frameworks. This program provided critical insights into Belgium’s unique dual-language system and its emphasis on intercultural dialogue—principles that resonate deeply with my teaching philosophy. I have since completed specialized training in inclusive education methodologies, recognizing that Brussels’ student body represents one of the world’s most diverse demographics. Over 50% of students in Brussels schools speak a language other than French or Dutch at home, demanding educators who can bridge cultural divides while maintaining academic rigor.</w:t>
      </w:r>
    </w:p>
    <w:p>
      <w:pPr>
        <w:pStyle w:val="BodyText"/>
      </w:pPr>
      <w:r>
        <w:t xml:space="preserve">My practical experience as a secondary teacher in multicultural settings across Europe has prepared me for the complexities of</w:t>
      </w:r>
      <w:r>
        <w:t xml:space="preserve"> </w:t>
      </w:r>
      <w:r>
        <w:rPr>
          <w:bCs/>
          <w:b/>
        </w:rPr>
        <w:t xml:space="preserve">Belgium Brussels</w:t>
      </w:r>
      <w:r>
        <w:t xml:space="preserve"> </w:t>
      </w:r>
      <w:r>
        <w:t xml:space="preserve">classrooms. For three years, I taught history and civics at a public school in Amsterdam, where I developed differentiated lesson plans addressing students from 37 nationalities. One pivotal project involved co-creating a “Global Citizenship” curriculum with refugee students to explore themes of identity through literature and local history—mirroring the very context I aim to support in Brussels. This experience taught me that effective teaching transcends textbooks: it requires listening, adapting, and validating diverse lived experiences. In Brussels, where immigrant communities form the backbone of society, this approach is not just beneficial—it’s essential.</w:t>
      </w:r>
    </w:p>
    <w:p>
      <w:pPr>
        <w:pStyle w:val="BodyText"/>
      </w:pPr>
      <w:r>
        <w:t xml:space="preserve">I am particularly drawn to the Belgian secondary education system’s emphasis on holistic development through its “Éducation à la Citoyenneté” (Citizenship Education) framework. Unlike rigid standardized models, Belgium encourages teachers to nurture critical thinking within socio-political contexts—a philosophy I embody in every lesson. For instance, when teaching European integration history in Brussels, I connect past treaties to current migration debates using local case studies from the City of Brussels’ own initiatives. My students don’t just memorize dates; they analyze policy documents from the European Parliament and debate with guest speakers from NGOs like Aide aux Migrants—preparing them not as passive learners but as engaged citizens.</w:t>
      </w:r>
    </w:p>
    <w:p>
      <w:pPr>
        <w:pStyle w:val="BodyText"/>
      </w:pPr>
      <w:r>
        <w:t xml:space="preserve">The dynamism of</w:t>
      </w:r>
      <w:r>
        <w:t xml:space="preserve"> </w:t>
      </w:r>
      <w:r>
        <w:rPr>
          <w:bCs/>
          <w:b/>
        </w:rPr>
        <w:t xml:space="preserve">Belgium Brussels</w:t>
      </w:r>
      <w:r>
        <w:t xml:space="preserve"> </w:t>
      </w:r>
      <w:r>
        <w:t xml:space="preserve">ignites my professional passion. As the capital of the European Union and a city where French, Dutch, English, Arabic, and many other languages coexist in daily life, Brussels offers an unparalleled laboratory for innovative teaching. I have closely studied how Brussels schools navigate linguistic diversity—particularly through programs like the bilingual French-Dutch schools (e.g., Collège Saint-Michel) that serve as models for inclusive pedagogy. My approach integrates multilingual resources: using students’ home languages as cognitive bridges in math or science, creating “language buddies” for collaborative projects, and incorporating Brussels-specific cultural references (like the iconic Manneken Pis statue or local market histories) to ground abstract concepts in tangible reality.</w:t>
      </w:r>
    </w:p>
    <w:p>
      <w:pPr>
        <w:pStyle w:val="BodyText"/>
      </w:pPr>
      <w:r>
        <w:t xml:space="preserve">My commitment to equity is non-negotiable. In my previous role, I identified that students from low-income backgrounds often disengaged during humanities lessons due to lack of relatable content. To address this, I partnered with Brussels’ social services to develop a “Community Voices” initiative where students interviewed local elders about the city’s post-war reconstruction—transforming textbook narratives into personal stories. The result? 92% of previously disengaged students reported increased interest in history, and the project was adopted as a district-wide model. I believe that in Brussels—a city built on reconciliation and diversity—the classroom must be a space where every student sees themselves reflected in the curriculum.</w:t>
      </w:r>
    </w:p>
    <w:p>
      <w:pPr>
        <w:pStyle w:val="BodyText"/>
      </w:pPr>
      <w:r>
        <w:t xml:space="preserve">I understand that becoming a</w:t>
      </w:r>
      <w:r>
        <w:t xml:space="preserve"> </w:t>
      </w:r>
      <w:r>
        <w:rPr>
          <w:bCs/>
          <w:b/>
        </w:rPr>
        <w:t xml:space="preserve">Teacher Secondary</w:t>
      </w:r>
      <w:r>
        <w:t xml:space="preserve"> </w:t>
      </w:r>
      <w:r>
        <w:t xml:space="preserve">in Belgium requires navigating specific professional requirements, including certification through the Belgian Ministry of Education and fluency in either French or Dutch (both are essential for Brussels schools). I am currently completing my French language certification (DELF B2) with a focus on academic vocabulary to ensure seamless communication with colleagues, students, and parents. Additionally, I’ve engaged deeply with Belgium’s educational philosophy through the “Brussels Education Plan 2030,” particularly its goals around digital literacy and emotional intelligence—areas where I aim to contribute through my expertise in technology-integrated project-based learning.</w:t>
      </w:r>
    </w:p>
    <w:p>
      <w:pPr>
        <w:pStyle w:val="BodyText"/>
      </w:pPr>
      <w:r>
        <w:t xml:space="preserve">What excites me most about teaching in</w:t>
      </w:r>
      <w:r>
        <w:t xml:space="preserve"> </w:t>
      </w:r>
      <w:r>
        <w:rPr>
          <w:bCs/>
          <w:b/>
        </w:rPr>
        <w:t xml:space="preserve">Belgium Brussels</w:t>
      </w:r>
      <w:r>
        <w:t xml:space="preserve"> </w:t>
      </w:r>
      <w:r>
        <w:t xml:space="preserve">is the opportunity to be part of a community actively shaping Europe’s future. The city’s schools don’t just teach students—they prepare them to navigate global citizenship from day one. My vision aligns precisely with this mission: I seek not only to impart knowledge but to cultivate empathy, critical analysis, and civic courage in young people who will inherit Brussels’ complex tapestry of cultures. As a teacher in this city, I would honor the legacy of educators like Émile-Jacques Ruhlmann, whose work pioneered inclusive education in 19th-century Brussels—but with a 21st-century lens focused on digital connectedness and sustainable development.</w:t>
      </w:r>
    </w:p>
    <w:p>
      <w:pPr>
        <w:pStyle w:val="BodyText"/>
      </w:pPr>
      <w:r>
        <w:t xml:space="preserve">In closing, I offer my unwavering dedication to the highest standards of secondary education in</w:t>
      </w:r>
      <w:r>
        <w:t xml:space="preserve"> </w:t>
      </w:r>
      <w:r>
        <w:rPr>
          <w:bCs/>
          <w:b/>
        </w:rPr>
        <w:t xml:space="preserve">Belgium Brussels</w:t>
      </w:r>
      <w:r>
        <w:t xml:space="preserve">. My academic background, cross-cultural teaching experience, and deep understanding of Belgium’s educational ethos position me to immediately contribute to a school’s mission while growing alongside its community. I am eager to bring my passion for transformative learning into classrooms where every student—from the child speaking Arabic at home to the French-speaking native—feels empowered to thrive. The future of Brussels depends on educators who see diversity not as a challenge, but as the very foundation of progress. I am ready to be that educator.</w:t>
      </w:r>
    </w:p>
    <w:p>
      <w:pPr>
        <w:pStyle w:val="BodyText"/>
      </w:pPr>
      <w:r>
        <w:t xml:space="preserve">— A committed educator seeking to make a meaningful impact in Belgium’s most dynamic classroom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Belgium Brussels</dc:title>
  <dc:creator/>
  <dc:language>en</dc:language>
  <cp:keywords/>
  <dcterms:created xsi:type="dcterms:W3CDTF">2026-07-19T09:27:04Z</dcterms:created>
  <dcterms:modified xsi:type="dcterms:W3CDTF">2026-07-19T09:27:04Z</dcterms:modified>
</cp:coreProperties>
</file>

<file path=docProps/custom.xml><?xml version="1.0" encoding="utf-8"?>
<Properties xmlns="http://schemas.openxmlformats.org/officeDocument/2006/custom-properties" xmlns:vt="http://schemas.openxmlformats.org/officeDocument/2006/docPropsVTypes"/>
</file>