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in</w:t>
      </w:r>
      <w:r>
        <w:t xml:space="preserve"> </w:t>
      </w:r>
      <w:r>
        <w:t xml:space="preserve">Bogotá</w:t>
      </w:r>
    </w:p>
    <w:bookmarkStart w:id="20" w:name="Xc3c941427e739362e22b5659f79b33cf168c83c"/>
    <w:p>
      <w:pPr>
        <w:pStyle w:val="Heading1"/>
      </w:pPr>
      <w:r>
        <w:t xml:space="preserve">Personal Statement: Commitment to Excellence in Secondary Education within Bogotá, Colombia</w:t>
      </w:r>
    </w:p>
    <w:p>
      <w:pPr>
        <w:pStyle w:val="FirstParagraph"/>
      </w:pPr>
      <w:r>
        <w:t xml:space="preserve">As an educator deeply committed to shaping the intellectual and social development of adolescents, I present this Personal Statement as my formal expression of intent to contribute meaningfully as a Secondary Teacher within the vibrant and complex educational landscape of Bogotá, Colombia. My journey in education has been defined by a profound respect for Colombia's cultural tapestry and an unwavering dedication to meeting the unique challenges and opportunities inherent in secondary education across this dynamic city.</w:t>
      </w:r>
    </w:p>
    <w:p>
      <w:pPr>
        <w:pStyle w:val="BodyText"/>
      </w:pPr>
      <w:r>
        <w:t xml:space="preserve">My academic foundation includes a Bachelor’s degree in Pedagogy with a major in History and Social Sciences, complemented by specialized coursework in Curriculum Development aligned with Colombia's National Educational Policy (Decreto 1204 de 2018) and the Ministry of Education’s (MEN) strategic goals for secondary schooling. This academic rigor was not merely theoretical; it was forged through immersive fieldwork in Bogotá’s public secondary institutions, where I observed firsthand the profound impact of context on learning. I witnessed students from diverse socioeconomic backgrounds—some navigating the complexities of informal settlements like Kennedy or Bosa, others from established neighborhoods such as Chapinero or La Candelaria—each bringing unique perspectives and challenges to the classroom. This experience solidified my conviction that effective secondary teaching in Bogotá requires more than subject mastery; it demands cultural responsiveness, adaptability, and a genuine connection to the community.</w:t>
      </w:r>
    </w:p>
    <w:p>
      <w:pPr>
        <w:pStyle w:val="BodyText"/>
      </w:pPr>
      <w:r>
        <w:t xml:space="preserve">My teaching philosophy is intrinsically linked to Colombia's national vision for education: fostering critical citizens who can actively contribute to social transformation. I believe that secondary education is the pivotal stage where students transition from foundational knowledge to complex critical thinking, identity formation, and civic engagement. In Bogotá’s context—where issues of inequality, urban development, and cultural pluralism are ever-present—I design lessons that bridge classroom content with real-world Colombian realities. For instance, when teaching History during the unit on Colombia's political transitions (1958-1974), I integrate primary sources from Bogotá’s own archives and facilitate discussions on local historical sites like the Museum of Independence or the Plaza de Bolívar, making abstract concepts tangible for students. This approach aligns with MEN’s emphasis on "Education in Context" and directly addresses the need for relevance identified in Bogotá's Local Educational Development Plan (PLADE).</w:t>
      </w:r>
    </w:p>
    <w:p>
      <w:pPr>
        <w:pStyle w:val="BodyText"/>
      </w:pPr>
      <w:r>
        <w:t xml:space="preserve">Over my five years of experience as a Secondary Teacher within Bogotá's public school system, I have consistently prioritized inclusive pedagogy. I have taught students with varying learning needs—from those preparing for the ICFES exams to others requiring differentiated support due to socioeconomic barriers or linguistic diversity (including multilingual students from Afro-Colombian communities in the city). In one notable instance at a secondary school in Suba, I co-developed a project-based learning module on sustainable urban development that connected geography, science, and social studies. Students researched local environmental issues like water management in the Bogotá River basin, culminating in proposals presented to community leaders. This initiative not only boosted academic engagement but also strengthened students' sense of agency within their city—a principle central to Bogotá’s municipal education strategy for fostering "participatory citizenship."</w:t>
      </w:r>
    </w:p>
    <w:p>
      <w:pPr>
        <w:pStyle w:val="BodyText"/>
      </w:pPr>
      <w:r>
        <w:t xml:space="preserve">My commitment extends beyond the classroom walls. Recognizing that educational success in Bogotá is intertwined with family and community support, I actively engage with parents through regular workshops conducted in accessible spaces like local community centers (e.g., in Ciudad Bolívar). I have collaborated with NGOs such as Fundación Compromiso and the Secretaría de Educación de Bogotá to organize literacy programs for families of secondary students, understanding that parental involvement is a key predictor of student retention—a critical factor given Bogotá’s high rates of early school leaving. This holistic approach reflects my belief that effective Secondary Teachers in Colombia must function as community educators, not just subject instructors.</w:t>
      </w:r>
    </w:p>
    <w:p>
      <w:pPr>
        <w:pStyle w:val="BodyText"/>
      </w:pPr>
      <w:r>
        <w:t xml:space="preserve">I am acutely aware of the evolving educational landscape in Colombia, particularly post-pandemic. The accelerated shift toward blended learning models has underscored the necessity for digital literacy among both teachers and students—a challenge amplified by Bogotá’s digital divide. I have proactively attended workshops on MEN-approved platforms like "Aprender en Casa" and integrated low-bandwidth resources to ensure equitable access. Furthermore, I actively participate in professional development networks such as the Red de Profesores de Educación Media (REDEME) to stay informed about best practices in secondary pedagogy across Colombian regions, ensuring my methods are both innovative and contextually appropriate for Bogotá's students.</w:t>
      </w:r>
    </w:p>
    <w:p>
      <w:pPr>
        <w:pStyle w:val="BodyText"/>
      </w:pPr>
      <w:r>
        <w:t xml:space="preserve">What sets me apart is my deep respect for Colombia’s educational ethos. I do not view teaching as a mere profession but as a vocation rooted in the country’s struggle for equity and knowledge. In Bogotá, where schools are microcosms of national diversity, I strive to create classrooms where every student—regardless of their origin—feels seen and empowered to excel. This is not just my goal; it is my responsibility as a Secondary Teacher committed to Colombia's future. I understand that fostering critical thinkers who can navigate Bogotá’s complexities—from traffic management policies in the city center to cultural preservation in neighborhoods like Usaquén—is essential for building a more just and prosperous Colombia.</w:t>
      </w:r>
    </w:p>
    <w:p>
      <w:pPr>
        <w:pStyle w:val="BodyText"/>
      </w:pPr>
      <w:r>
        <w:t xml:space="preserve">I am eager to bring this passion, experience, and culturally grounded pedagogy to an institution that values innovation within Bogotá's educational ecosystem. I am ready to collaborate with colleagues, embrace the challenges of secondary education in our capital city, and contribute to the transformative work being done across Colombia’s classrooms. My Personal Statement is not merely an application; it is a testament to my lifelong commitment to nurturing the next generation of Colombians through dedicated Secondary Teaching in Bogotá.</w:t>
      </w:r>
    </w:p>
    <w:p>
      <w:pPr>
        <w:pStyle w:val="BodyText"/>
      </w:pPr>
      <w:r>
        <w:t xml:space="preserve">With profound respect for Colombia's educational mission and unwavering dedication to excellence in secondary education, I look forward to the opportunity to contribute meaningfully within Bogotá’s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in Bogotá</dc:title>
  <dc:creator/>
  <dc:language>en</dc:language>
  <cp:keywords/>
  <dcterms:created xsi:type="dcterms:W3CDTF">2026-07-23T04:46:08Z</dcterms:created>
  <dcterms:modified xsi:type="dcterms:W3CDTF">2026-07-23T04:46:08Z</dcterms:modified>
</cp:coreProperties>
</file>

<file path=docProps/custom.xml><?xml version="1.0" encoding="utf-8"?>
<Properties xmlns="http://schemas.openxmlformats.org/officeDocument/2006/custom-properties" xmlns:vt="http://schemas.openxmlformats.org/officeDocument/2006/docPropsVTypes"/>
</file>