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Bangalore</w:t>
      </w:r>
    </w:p>
    <w:bookmarkStart w:id="20" w:name="X84216920471425a9e3b30fff8784882fe64a1ee"/>
    <w:p>
      <w:pPr>
        <w:pStyle w:val="Heading1"/>
      </w:pPr>
      <w:r>
        <w:t xml:space="preserve">Personal Statement: A Commitment to Excellence in Secondary Education in India Bangalore</w:t>
      </w:r>
    </w:p>
    <w:p>
      <w:pPr>
        <w:pStyle w:val="FirstParagraph"/>
      </w:pPr>
      <w:r>
        <w:t xml:space="preserve">This Personal Statement reflects my unwavering dedication to shaping young minds as a qualified and passionate Teacher Secondary, specifically within the dynamic educational landscape of India Bangalore. My journey in secondary education has been deeply rooted in understanding the unique socio-cultural fabric and academic aspirations of students across Karnataka's premier urban center. I believe that effective teaching transcends textbooks; it requires cultural intelligence, pedagogical innovation, and a profound commitment to nurturing holistic development – principles I have consistently applied while preparing learners for the complexities of higher education and life in contemporary India Bangalore.</w:t>
      </w:r>
    </w:p>
    <w:p>
      <w:pPr>
        <w:pStyle w:val="BodyText"/>
      </w:pPr>
      <w:r>
        <w:t xml:space="preserve">With over six years of dedicated experience as a Teacher Secondary in diverse settings across Karnataka, I have developed a teaching philosophy centered on student-centered learning. My classroom is not merely a space for content delivery but an ecosystem where critical thinking, creativity, and digital literacy flourish – skills indispensable for students navigating Bangalore's rapidly evolving tech-driven economy. In my previous role at the prestigious St. Mary's Convent High School in Koramangala, I designed integrated projects that connected mathematics to real-world Bangalore scenarios (such as analyzing traffic patterns or optimizing public transport routes), making abstract concepts tangible and relevant. This approach, deeply informed by India's National Education Policy 2020 emphasis on multidisciplinary learning, resulted in a 35% increase in student engagement and significantly improved performance metrics in board examinations across Grades IX to XII.</w:t>
      </w:r>
    </w:p>
    <w:p>
      <w:pPr>
        <w:pStyle w:val="BodyText"/>
      </w:pPr>
      <w:r>
        <w:t xml:space="preserve">Understanding the specific challenges and opportunities within India Bangalore is fundamental to my practice. The city’s unique blend of traditional values and cutting-edge innovation creates a vibrant, yet sometimes challenging, classroom environment. I have learned to navigate this complexity by actively incorporating local context into my pedagogy. For instance, during lessons on environmental science (a critical focus in secondary education), I organized field visits to the Bellandur Lake restoration project and collaborated with local NGOs like the Bangalore Environment Trust, allowing students to witness ecological challenges firsthand and develop solutions grounded in their own community. This not only deepened their academic understanding but also fostered civic responsibility – a core value resonating strongly within Bangalore’s progressive educational ethos. As a Teacher Secondary, I recognize that fostering this connection between classroom learning and the city's realities is paramount to preparing students who are not just academically proficient, but socially aware citizens ready to contribute meaningfully to India Bangalore's future.</w:t>
      </w:r>
    </w:p>
    <w:p>
      <w:pPr>
        <w:pStyle w:val="BodyText"/>
      </w:pPr>
      <w:r>
        <w:t xml:space="preserve">Beyond academics, I prioritize the emotional and social development of my students – a crucial aspect often overlooked in secondary education. In Bangalore’s competitive academic environment, where pressure from parents and peers can be immense, I established a structured peer mentorship program within my classes. Senior students (Grade XI) guided junior peers (Grade IX), fostering leadership skills while creating a supportive network that reduced instances of academic stress and bullying by 25% in my cohort over two years. This initiative aligned perfectly with the holistic development goals central to modern secondary education standards in India Bangalore, demonstrating that a nurturing classroom culture is as vital as curriculum mastery.</w:t>
      </w:r>
    </w:p>
    <w:p>
      <w:pPr>
        <w:pStyle w:val="BodyText"/>
      </w:pPr>
      <w:r>
        <w:t xml:space="preserve">My commitment extends to embracing technology not as an add-on, but as an integral tool for personalized learning. In response to the digital divide prevalent even in Bangalore’s urban centers, I spearheaded a 'Digital Literacy for All' initiative during my tenure at a government-aided school in Whitefield. Partnering with local tech volunteers and utilizing affordable devices provided by the school, we bridged gaps in access to online resources like CBSE's e-learning portals and national digital libraries (such as SWAYAM). This empowered students from varied socioeconomic backgrounds to engage with learning materials at their own pace, directly addressing a critical need within the Indian secondary education system. As a Teacher Secondary, I am adept at leveraging technology responsibly to enhance equity and accessibility – skills increasingly vital in India Bangalore's rapidly digitizing educational sphere.</w:t>
      </w:r>
    </w:p>
    <w:p>
      <w:pPr>
        <w:pStyle w:val="BodyText"/>
      </w:pPr>
      <w:r>
        <w:t xml:space="preserve">I am equally committed to continuous professional growth and collaboration. I actively participate in workshops organized by the Karnataka State Education Department and Bangalore-based NGOs like the Education Resource Unit (ERU), focusing on inclusive teaching strategies for diverse learners. My recent completion of a certification in 'Inclusive Pedagogy for Secondary Classrooms' further equips me to support students with varying learning needs, ensuring no child is left behind – a principle deeply aligned with the goals of education reform across India. Furthermore, I believe strongly in building strong partnerships with parents, regularly engaging them through culturally sensitive communication methods (including community meetings held at convenient times and local language materials), recognizing that family-school collaboration is the bedrock of student success in India Bangalore’s diverse social context.</w:t>
      </w:r>
    </w:p>
    <w:p>
      <w:pPr>
        <w:pStyle w:val="BodyText"/>
      </w:pPr>
      <w:r>
        <w:t xml:space="preserve">My vision for secondary education aligns seamlessly with the aspirations of students, parents, and institutions in India Bangalore. I aspire to be more than a Teacher Secondary; I aim to be a catalyst for confidence, curiosity, and character development. In a city that is both India’s Silicon Valley and a vibrant cultural hub, students deserve educators who understand their potential within this unique context. I am not just seeking any position; I am committed to contributing my skills, passion, and deep understanding of the Bangalore educational environment to an institution dedicated to excellence. This Personal Statement embodies my professional ethos: a relentless focus on student success, grounded in cultural awareness and pedagogical innovation tailored for the realities of secondary education in India Bangalore. I am eager to bring this dedication to your esteemed institution and help shape the next generation of leaders who will thrive within our vibrant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India Bangalore</dc:title>
  <dc:creator/>
  <cp:keywords/>
  <dcterms:created xsi:type="dcterms:W3CDTF">2026-07-20T09:21:23Z</dcterms:created>
  <dcterms:modified xsi:type="dcterms:W3CDTF">2026-07-20T09:21:23Z</dcterms:modified>
</cp:coreProperties>
</file>

<file path=docProps/custom.xml><?xml version="1.0" encoding="utf-8"?>
<Properties xmlns="http://schemas.openxmlformats.org/officeDocument/2006/custom-properties" xmlns:vt="http://schemas.openxmlformats.org/officeDocument/2006/docPropsVTypes"/>
</file>