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6bbaf13099f4a5faf719e34e0b5676207105905"/>
    <w:p>
      <w:pPr>
        <w:pStyle w:val="Heading1"/>
      </w:pPr>
      <w:r>
        <w:t xml:space="preserve">Personal Statement for Secondary Teacher Position</w:t>
      </w:r>
    </w:p>
    <w:p>
      <w:pPr>
        <w:pStyle w:val="FirstParagraph"/>
      </w:pPr>
      <w:r>
        <w:t xml:space="preserve">As I prepare this</w:t>
      </w:r>
      <w:r>
        <w:t xml:space="preserve"> </w:t>
      </w:r>
      <w:r>
        <w:rPr>
          <w:bCs/>
          <w:b/>
        </w:rPr>
        <w:t xml:space="preserve">Personal Statement</w:t>
      </w:r>
      <w:r>
        <w:t xml:space="preserve"> </w:t>
      </w:r>
      <w:r>
        <w:t xml:space="preserve">to apply for a</w:t>
      </w:r>
      <w:r>
        <w:t xml:space="preserve"> </w:t>
      </w:r>
      <w:r>
        <w:rPr>
          <w:iCs/>
          <w:i/>
        </w:rPr>
        <w:t xml:space="preserve">Teacher Secondary</w:t>
      </w:r>
      <w:r>
        <w:t xml:space="preserve"> </w:t>
      </w:r>
      <w:r>
        <w:t xml:space="preserve">position within the vibrant educational landscape of</w:t>
      </w:r>
      <w:r>
        <w:t xml:space="preserve"> </w:t>
      </w:r>
      <w:r>
        <w:rPr>
          <w:bCs/>
          <w:b/>
        </w:rPr>
        <w:t xml:space="preserve">India Mumbai</w:t>
      </w:r>
      <w:r>
        <w:t xml:space="preserve">, I am filled with profound enthusiasm and purpose. My journey in education has been meticulously shaped by a deep commitment to nurturing young minds in one of the world's most dynamic urban ecosystems—Mumbai, where cultural diversity meets academic ambition daily. This statement articulates my pedagogical philosophy, professional experiences, and unwavering dedication to excellence in secondary education within Mumbai’s unique socio-educational context.</w:t>
      </w:r>
    </w:p>
    <w:bookmarkStart w:id="20" w:name="X3897cb26056c6ec2f57b6364a50b2f8160fbad3"/>
    <w:p>
      <w:pPr>
        <w:pStyle w:val="Heading2"/>
      </w:pPr>
      <w:r>
        <w:t xml:space="preserve">Pedagogical Philosophy Rooted in Mumbai's Diversity</w:t>
      </w:r>
    </w:p>
    <w:p>
      <w:pPr>
        <w:pStyle w:val="FirstParagraph"/>
      </w:pPr>
      <w:r>
        <w:t xml:space="preserve">Having taught for seven years across Mumbai’s municipal and private schools—including institutions in Dadar, Bandra, and Thane—I have witnessed firsthand how a secondary classroom in</w:t>
      </w:r>
      <w:r>
        <w:t xml:space="preserve"> </w:t>
      </w:r>
      <w:r>
        <w:rPr>
          <w:bCs/>
          <w:b/>
        </w:rPr>
        <w:t xml:space="preserve">India Mumbai</w:t>
      </w:r>
      <w:r>
        <w:t xml:space="preserve"> </w:t>
      </w:r>
      <w:r>
        <w:t xml:space="preserve">becomes a microcosm of the nation’s social tapestry. My teaching philosophy centers on culturally responsive pedagogy: recognizing that students from varied socioeconomic backgrounds—whether residing in Dharavi’s bustling lanes or Juhu’s affluent suburbs—require tailored approaches to ignite their academic potential. As a</w:t>
      </w:r>
      <w:r>
        <w:t xml:space="preserve"> </w:t>
      </w:r>
      <w:r>
        <w:rPr>
          <w:iCs/>
          <w:i/>
        </w:rPr>
        <w:t xml:space="preserve">Teacher Secondary</w:t>
      </w:r>
      <w:r>
        <w:t xml:space="preserve">, I do not merely deliver syllabi; I weave lessons that connect textbook concepts to Mumbai’s lived realities. For instance, when teaching environmental science, we analyze air quality data from different Mumbai neighborhoods and collaborate with local NGOs like the MMRDA on clean-air initiatives. This transforms abstract learning into tangible civic engagement.</w:t>
      </w:r>
    </w:p>
    <w:bookmarkEnd w:id="20"/>
    <w:bookmarkStart w:id="21" w:name="X9fb3184b08b9b7e5857ce4aee465ff2f2b09bd9"/>
    <w:p>
      <w:pPr>
        <w:pStyle w:val="Heading2"/>
      </w:pPr>
      <w:r>
        <w:t xml:space="preserve">Academic Excellence Meets Holistic Development</w:t>
      </w:r>
    </w:p>
    <w:p>
      <w:pPr>
        <w:pStyle w:val="FirstParagraph"/>
      </w:pPr>
      <w:r>
        <w:t xml:space="preserve">As a certified secondary educator with a Master’s in Education (Specializing in Adolescent Psychology) from Mumbai University, I prioritize academic rigor alongside emotional intelligence. In Mumbai’s high-pressure exam-centric environment, I’ve developed strategies to reduce stress while elevating performance. My students consistently achieve above-board averages in SSC and HSC examinations—evidenced by 92% pass rates in my Class 10 science cohort last year—but more importantly, they develop critical thinking skills. For example, during a unit on Indian history, we conducted oral histories with elderly residents of Fort Mumbai to understand colonial impacts firsthand. This project not only deepened historical comprehension but also fostered empathy and community connection—core values I champion for</w:t>
      </w:r>
      <w:r>
        <w:t xml:space="preserve"> </w:t>
      </w:r>
      <w:r>
        <w:rPr>
          <w:bCs/>
          <w:b/>
        </w:rPr>
        <w:t xml:space="preserve">India Mumbai</w:t>
      </w:r>
      <w:r>
        <w:t xml:space="preserve">'s youth.</w:t>
      </w:r>
    </w:p>
    <w:bookmarkEnd w:id="21"/>
    <w:bookmarkStart w:id="22" w:name="X13e3b2bd5243353172436e58e027abfd3cfd68c"/>
    <w:p>
      <w:pPr>
        <w:pStyle w:val="Heading2"/>
      </w:pPr>
      <w:r>
        <w:t xml:space="preserve">Navigating Mumbai’s Educational Challenges with Innovation</w:t>
      </w:r>
    </w:p>
    <w:p>
      <w:pPr>
        <w:pStyle w:val="FirstParagraph"/>
      </w:pPr>
      <w:r>
        <w:t xml:space="preserve">Mumbai’s secondary schools face distinctive challenges: overcrowded classrooms, digital divides, and varying home support systems. As a dedicated</w:t>
      </w:r>
      <w:r>
        <w:t xml:space="preserve"> </w:t>
      </w:r>
      <w:r>
        <w:rPr>
          <w:iCs/>
          <w:i/>
        </w:rPr>
        <w:t xml:space="preserve">Teacher Secondary</w:t>
      </w:r>
      <w:r>
        <w:t xml:space="preserve">, I have turned these obstacles into opportunities for innovation. Recognizing that many students lack home internet access, I pioneered low-tech solutions like printed "learning kits" with QR codes linking to free YouTube tutorials—a strategy adopted by three Mumbai schools during the pandemic. Furthermore, I co-founded a mentorship program pairing senior students with younger peers to address learning gaps in Marathi and Hindi-speaking communities across Mumbai. These efforts align with Maharashtra’s State Education Policy 2021, which emphasizes "inclusive quality education," proving that effective teaching in</w:t>
      </w:r>
      <w:r>
        <w:t xml:space="preserve"> </w:t>
      </w:r>
      <w:r>
        <w:rPr>
          <w:bCs/>
          <w:b/>
        </w:rPr>
        <w:t xml:space="preserve">India Mumbai</w:t>
      </w:r>
      <w:r>
        <w:t xml:space="preserve"> </w:t>
      </w:r>
      <w:r>
        <w:t xml:space="preserve">requires both grassroots adaptability and policy alignment.</w:t>
      </w:r>
    </w:p>
    <w:bookmarkEnd w:id="22"/>
    <w:bookmarkStart w:id="23" w:name="X5e831bf78d9879f595ec850d54387e83498c189"/>
    <w:p>
      <w:pPr>
        <w:pStyle w:val="Heading2"/>
      </w:pPr>
      <w:r>
        <w:t xml:space="preserve">Cultural Stewardship and Community Integration</w:t>
      </w:r>
    </w:p>
    <w:p>
      <w:pPr>
        <w:pStyle w:val="FirstParagraph"/>
      </w:pPr>
      <w:r>
        <w:t xml:space="preserve">My role transcends the classroom walls. I actively participate in Mumbai’s educational community through workshops at the Education Department’s Teacher Development Centers (TDCs) and collaborate with NGOs like Pratham to enhance numeracy skills in underserved neighborhoods. Last year, I organized a city-wide "Science Mela" at Juhu Beach, where students designed eco-friendly models using recycled materials from Mumbai’s waste streams. This event attracted 200+ attendees and received media coverage in</w:t>
      </w:r>
      <w:r>
        <w:t xml:space="preserve"> </w:t>
      </w:r>
      <w:r>
        <w:rPr>
          <w:iCs/>
          <w:i/>
        </w:rPr>
        <w:t xml:space="preserve">Times of India</w:t>
      </w:r>
      <w:r>
        <w:t xml:space="preserve">, highlighting how education can be both engaging and socially relevant. For me, being a</w:t>
      </w:r>
      <w:r>
        <w:t xml:space="preserve"> </w:t>
      </w:r>
      <w:r>
        <w:rPr>
          <w:iCs/>
          <w:i/>
        </w:rPr>
        <w:t xml:space="preserve">Teacher Secondary</w:t>
      </w:r>
      <w:r>
        <w:t xml:space="preserve"> </w:t>
      </w:r>
      <w:r>
        <w:t xml:space="preserve">means being a cultural steward—honoring Mumbai’s traditions while preparing students for global opportunities.</w:t>
      </w:r>
    </w:p>
    <w:bookmarkEnd w:id="23"/>
    <w:bookmarkStart w:id="24" w:name="why-mumbai-why-secondary-education"/>
    <w:p>
      <w:pPr>
        <w:pStyle w:val="Heading2"/>
      </w:pPr>
      <w:r>
        <w:t xml:space="preserve">Why Mumbai? Why Secondary Education?</w:t>
      </w:r>
    </w:p>
    <w:p>
      <w:pPr>
        <w:pStyle w:val="FirstParagraph"/>
      </w:pPr>
      <w:r>
        <w:t xml:space="preserve">Mumbai is not just my workplace; it is the crucible where I discovered education’s transformative power. As a child growing up in a Mumbai school, I saw how an inspiring teacher could alter trajectories—my own ninth-grade English teacher ignited my love for literature and led me to this career. Now, as a</w:t>
      </w:r>
      <w:r>
        <w:t xml:space="preserve"> </w:t>
      </w:r>
      <w:r>
        <w:rPr>
          <w:iCs/>
          <w:i/>
        </w:rPr>
        <w:t xml:space="preserve">Teacher Secondary</w:t>
      </w:r>
      <w:r>
        <w:t xml:space="preserve">, I am committed to being that catalyst for others. In</w:t>
      </w:r>
      <w:r>
        <w:t xml:space="preserve"> </w:t>
      </w:r>
      <w:r>
        <w:rPr>
          <w:bCs/>
          <w:b/>
        </w:rPr>
        <w:t xml:space="preserve">India Mumbai</w:t>
      </w:r>
      <w:r>
        <w:t xml:space="preserve">, where education is the most potent equalizer, I refuse to accept "average." Whether addressing gender disparities in STEM through our school’s Girls in Tech club or partnering with local artisans to integrate craft into art history lessons, every initiative serves one purpose: ensuring no student is left behind in Mumbai’s educational race.</w:t>
      </w:r>
    </w:p>
    <w:bookmarkEnd w:id="24"/>
    <w:bookmarkStart w:id="25" w:name="conclusion-a-promise-for-mumbais-future"/>
    <w:p>
      <w:pPr>
        <w:pStyle w:val="Heading2"/>
      </w:pPr>
      <w:r>
        <w:t xml:space="preserve">Conclusion: A Promise for Mumbai's Future</w:t>
      </w:r>
    </w:p>
    <w:p>
      <w:pPr>
        <w:pStyle w:val="FirstParagraph"/>
      </w:pPr>
      <w:r>
        <w:t xml:space="preserve">This</w:t>
      </w:r>
      <w:r>
        <w:t xml:space="preserve"> </w:t>
      </w:r>
      <w:r>
        <w:rPr>
          <w:bCs/>
          <w:b/>
        </w:rPr>
        <w:t xml:space="preserve">Personal Statement</w:t>
      </w:r>
      <w:r>
        <w:t xml:space="preserve"> </w:t>
      </w:r>
      <w:r>
        <w:t xml:space="preserve">embodies my pledge as a passionate, adaptive, and community-focused educator. I do not seek merely to occupy a classroom in Mumbai—I aim to transform it into a space where resilience is taught through mathematics problems about local entrepreneurship, creativity blossoms in poetry inspired by Marine Drive sunsets, and every student learns they are the architects of Mumbai’s tomorrow. My methodology merges academic excellence with cultural humility; my vision aligns with Maharashtra’s educational aspirations; and my heart remains deeply invested in</w:t>
      </w:r>
      <w:r>
        <w:t xml:space="preserve"> </w:t>
      </w:r>
      <w:r>
        <w:rPr>
          <w:bCs/>
          <w:b/>
        </w:rPr>
        <w:t xml:space="preserve">India Mumbai</w:t>
      </w:r>
      <w:r>
        <w:t xml:space="preserve">'s children. I am ready to bring this ethos to your institution, ensuring that as a</w:t>
      </w:r>
      <w:r>
        <w:t xml:space="preserve"> </w:t>
      </w:r>
      <w:r>
        <w:rPr>
          <w:iCs/>
          <w:i/>
        </w:rPr>
        <w:t xml:space="preserve">Teacher Secondary</w:t>
      </w:r>
      <w:r>
        <w:t xml:space="preserve">, I honor both the legacy of Mumbai’s educators and the potential within each student who walks through my door.</w:t>
      </w:r>
    </w:p>
    <w:p>
      <w:pPr>
        <w:pStyle w:val="BodyText"/>
      </w:pPr>
      <w:r>
        <w:t xml:space="preserve">With profound respect for Mumbai's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Mumbai, India</dc:title>
  <dc:creator/>
  <cp:keywords/>
  <dcterms:created xsi:type="dcterms:W3CDTF">2026-07-20T17:53:35Z</dcterms:created>
  <dcterms:modified xsi:type="dcterms:W3CDTF">2026-07-20T17:53:35Z</dcterms:modified>
</cp:coreProperties>
</file>

<file path=docProps/custom.xml><?xml version="1.0" encoding="utf-8"?>
<Properties xmlns="http://schemas.openxmlformats.org/officeDocument/2006/custom-properties" xmlns:vt="http://schemas.openxmlformats.org/officeDocument/2006/docPropsVTypes"/>
</file>