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Indonesia</w:t>
      </w:r>
      <w:r>
        <w:t xml:space="preserve"> </w:t>
      </w:r>
      <w:r>
        <w:t xml:space="preserve">Jakarta</w:t>
      </w:r>
    </w:p>
    <w:bookmarkStart w:id="20" w:name="X2200bb8353c26f16abbf3834d4f17575d6f8487"/>
    <w:p>
      <w:pPr>
        <w:pStyle w:val="Heading1"/>
      </w:pPr>
      <w:r>
        <w:t xml:space="preserve">Personal Statement: Embracing Excellence in Secondary Education within Jakarta's Dynamic Educational Landscape</w:t>
      </w:r>
    </w:p>
    <w:p>
      <w:pPr>
        <w:pStyle w:val="FirstParagraph"/>
      </w:pPr>
      <w:r>
        <w:t xml:space="preserve">As I prepare to submit this Personal Statement for the position of Secondary Teacher within the vibrant educational ecosystem of Indonesia Jakarta, I find myself reflecting on a journey deeply intertwined with the transformative power of education. My professional path has been intentionally shaped by a profound commitment to nurturing young minds at the critical secondary phase—where intellectual curiosity meets identity formation—and my passion intensifies when considering how this work unfolds within Jakarta's unique cultural and educational context. This statement articulates not merely my qualifications, but my unwavering dedication to becoming an integral part of Jakarta's educational community as a Secondary Teacher who understands the city's complexities and opportunities.</w:t>
      </w:r>
    </w:p>
    <w:p>
      <w:pPr>
        <w:pStyle w:val="BodyText"/>
      </w:pPr>
      <w:r>
        <w:t xml:space="preserve">My academic foundation includes a Bachelor of Education specializing in Social Studies from Universitas Pendidikan Indonesia, where I immersed myself in pedagogical theories while critically analyzing Indonesia’s evolving curriculum frameworks. During my studies, I conducted field research at Sekolah Menengah Pertama (SMP) 17 Jakarta, observing how teachers navigated the transition to Kurikulum Merdeka (Freedom Curriculum). This experience revealed that effective Secondary Teaching in Jakarta transcends textbook delivery—it requires cultural intelligence, adaptive strategies for diverse classrooms, and an understanding of how urban challenges like traffic congestion and socioeconomic disparities impact student engagement. I documented these insights in my thesis on "Bridging the Urban-Rural Educational Divide Through Student-Centered Pedagogy," a project that directly connected my academic work to Jakarta’s reality.</w:t>
      </w:r>
    </w:p>
    <w:p>
      <w:pPr>
        <w:pStyle w:val="BodyText"/>
      </w:pPr>
      <w:r>
        <w:t xml:space="preserve">My two-year teaching tenure at Sekolah Menengah Atas (SMA) 20 Jakarta provided me with hands-on experience in the very environment I now aspire to serve. Teaching grades 10–12 in a school with over 3,500 students from Jakarta’s diverse neighborhoods—Cipayung, Tanjung Priok, and Menteng—I developed lesson plans that wove local Jakarta narratives into global concepts. When exploring world geography, we analyzed how Jakarta's urban development affects communities like Kampung Akuarium; in history lessons, we discussed the cultural significance of Betawi traditions alongside national narratives. This approach wasn't merely academic—it fostered pride and critical thinking. I consistently achieved student engagement scores 25% above school averages by designing activities rooted in students' lived experiences, proving that a Secondary Teacher's impact deepens when content resonates with Jakarta’s identity.</w:t>
      </w:r>
    </w:p>
    <w:p>
      <w:pPr>
        <w:pStyle w:val="BodyText"/>
      </w:pPr>
      <w:r>
        <w:t xml:space="preserve">What sets my approach apart is my proactive adaptation to Jakarta-specific educational challenges. I recognize that secondary students here face unique pressures: commuting through the city’s notorious traffic jams, balancing family expectations with modern aspirations, and navigating rapid technological change. As a Teacher Secondary, I implemented a "Flexible Learning Hub" initiative—using WhatsApp groups for resource sharing during commute delays and creating micro-lesson videos accessible offline for students in areas with spotty internet. This initiative reduced absenteeism by 18% over one academic year. Furthermore, I collaborated with local NGOs like Yayasan Pendidikan Jakarta to host career workshops featuring entrepreneurs from Jakarta’s startup scene, demonstrating how education directly connects to the city’s economic vitality.</w:t>
      </w:r>
    </w:p>
    <w:p>
      <w:pPr>
        <w:pStyle w:val="BodyText"/>
      </w:pPr>
      <w:r>
        <w:t xml:space="preserve">My commitment extends beyond the classroom walls. I actively participate in Jakarta's educational networks, having presented at the 2023 Gubernur Education Forum on "Inclusive Pedagogy for Diverse Urban Classrooms." I’ve also co-designed a mentorship program pairing senior students with professionals from Jakarta’s creative industries (film, fashion, tech), directly addressing the gap between classroom learning and Jakarta’s dynamic job market. These efforts reflect my understanding that a Secondary Teacher in Indonesia Jakarta must be both an educator and community catalyst—a role requiring empathy for families navigating urban life while championing Indonesia's vision of holistic student development.</w:t>
      </w:r>
    </w:p>
    <w:p>
      <w:pPr>
        <w:pStyle w:val="BodyText"/>
      </w:pPr>
      <w:r>
        <w:t xml:space="preserve">Indonesia’s emphasis on character education through the Pancasila values informs my teaching philosophy daily. In Jakarta, where cultural diversity is a daily reality, I facilitate respectful dialogues about religious tolerance and communal harmony using local examples—such as how diverse ethnic groups in Pasar Senen celebrate Eid or Galungan. This isn’t theoretical; it’s practical citizenship training for Jakarta’s next generation. I’ve also integrated digital literacy skills through partnerships with Jakarta-based tech startups, teaching students to code apps addressing local issues like flood management (a critical concern across Jakarta’s low-lying areas). As a Teacher Secondary, I view technology not as a distraction but as a tool for solving Jakarta's real-world challenges.</w:t>
      </w:r>
    </w:p>
    <w:p>
      <w:pPr>
        <w:pStyle w:val="BodyText"/>
      </w:pPr>
      <w:r>
        <w:t xml:space="preserve">My professional growth is inseparable from my commitment to Indonesia. I’ve completed the "Indonesian Education Leadership" certificate through the Ministry of Education’s online academy and regularly attend workshops on implementing Kurikulum Merdeka with local experts. I understand that effective teaching in Jakarta requires respecting national educational goals while embracing local context—whether adapting science lessons to discuss Jakarta’s water management challenges or using Betawi folktales to teach literary analysis. This dual perspective ensures my methods are both globally relevant and culturally grounded.</w:t>
      </w:r>
    </w:p>
    <w:p>
      <w:pPr>
        <w:pStyle w:val="BodyText"/>
      </w:pPr>
      <w:r>
        <w:t xml:space="preserve">Looking forward, I envision contributing as a Teacher Secondary who doesn’t just deliver lessons but ignites lifelong learning in Jakarta’s youth. My goal is to collaborate with colleagues across Jakarta’s schools to develop resource banks for urban pedagogy, addressing common challenges like large class sizes through innovative group work structures. I am eager to join an institution that values teachers as thought leaders within the Jakarta educational landscape—one that sees Secondary Teaching as a pivotal force in shaping Indonesia’s future leaders, equipped with both academic rigor and cultural wisdom.</w:t>
      </w:r>
    </w:p>
    <w:p>
      <w:pPr>
        <w:pStyle w:val="BodyText"/>
      </w:pPr>
      <w:r>
        <w:t xml:space="preserve">In this Personal Statement, I have not merely listed qualifications; I have articulated a vision forged in Jakarta’s classrooms. My journey has taught me that to be an effective Teacher Secondary in Indonesia Jakarta is to honor the city’s spirit: resilient, dynamic, and relentlessly forward-looking. I am ready to bring my passion for transformative education to your institution—not as a visitor, but as a committed partner in nurturing the next generation of Jakarta’s innovators and citizens. Let us build learning spaces where every student sees themselves reflected in their curriculum and empowered by their potential.</w:t>
      </w:r>
    </w:p>
    <w:p>
      <w:pPr>
        <w:pStyle w:val="BodyText"/>
      </w:pPr>
      <w:r>
        <w:t xml:space="preserve">With profound respect for Indonesia’s educational mission and Jakarta’s unique vitality,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Indonesia Jakarta</dc:title>
  <dc:creator/>
  <dc:language>en</dc:language>
  <cp:keywords/>
  <dcterms:created xsi:type="dcterms:W3CDTF">2026-07-23T00:59:46Z</dcterms:created>
  <dcterms:modified xsi:type="dcterms:W3CDTF">2026-07-23T00:59:46Z</dcterms:modified>
</cp:coreProperties>
</file>

<file path=docProps/custom.xml><?xml version="1.0" encoding="utf-8"?>
<Properties xmlns="http://schemas.openxmlformats.org/officeDocument/2006/custom-properties" xmlns:vt="http://schemas.openxmlformats.org/officeDocument/2006/docPropsVTypes"/>
</file>