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Teaching</w:t>
      </w:r>
      <w:r>
        <w:t xml:space="preserve"> </w:t>
      </w:r>
      <w:r>
        <w:t xml:space="preserve">Position</w:t>
      </w:r>
      <w:r>
        <w:t xml:space="preserve"> </w:t>
      </w:r>
      <w:r>
        <w:t xml:space="preserve">-</w:t>
      </w:r>
      <w:r>
        <w:t xml:space="preserve"> </w:t>
      </w:r>
      <w:r>
        <w:t xml:space="preserve">Milan</w:t>
      </w:r>
    </w:p>
    <w:bookmarkStart w:id="20" w:name="X19cf474cc3292f1ca7cb69dd9de4fb385a25b6c"/>
    <w:p>
      <w:pPr>
        <w:pStyle w:val="Heading1"/>
      </w:pPr>
      <w:r>
        <w:t xml:space="preserve">Personal Statement: Dedicated Secondary Educator Seeking to Inspire Young Minds in Milan, Italy</w:t>
      </w:r>
    </w:p>
    <w:p>
      <w:pPr>
        <w:pStyle w:val="FirstParagraph"/>
      </w:pPr>
      <w:r>
        <w:t xml:space="preserve">With profound admiration for Italy's enduring legacy of educational excellence and a deep commitment to nurturing the intellectual and personal growth of adolescents, I present this personal statement as an enthusiastic candidate for a Secondary Teacher position within the vibrant academic landscape of Milan. My teaching philosophy is intrinsically aligned with the dynamic, culturally rich environment that defines Milanese education—a city where historical grandeur meets cutting-edge innovation, providing an unparalleled context for secondary-level learning.</w:t>
      </w:r>
    </w:p>
    <w:p>
      <w:pPr>
        <w:pStyle w:val="BodyText"/>
      </w:pPr>
      <w:r>
        <w:t xml:space="preserve">For over seven years, I have dedicated my career to secondary education across diverse international settings, specializing in the critical developmental stage of students aged 11-18. My experience spans both core curriculum delivery (including Humanities and Modern Languages) and interdisciplinary project-based learning, skills I am eager to apply within the rigorous framework of Italy's Liceo Classico or Scientifico institutions. I understand that teaching secondary students in Milan requires not merely subject mastery but the ability to connect academic content to the city’s unique identity—its Renaissance heritage, global fashion influence, and position as a European economic hub. In my previous role at an international school in Turin, I designed units where students analyzed Milan's architectural evolution through historical lenses while practicing Italian language skills with local non-profit partners; this approach mirrored the integrated learning methods emphasized in Italy's National Curriculum (Piano Nazionale per la Scuola) and directly prepared students for the challenges of the Maturità exam.</w:t>
      </w:r>
    </w:p>
    <w:p>
      <w:pPr>
        <w:pStyle w:val="BodyText"/>
      </w:pPr>
      <w:r>
        <w:t xml:space="preserve">What distinguishes my practice is my unwavering focus on fostering critical thinking within a structured yet inclusive classroom. I believe secondary education in Milan must transcend rote memorization to cultivate students who can engage meaningfully with their city's complexities—whether debating ethical dilemmas inspired by Leonardo da Vinci’s Milanese manuscripts or exploring sustainable urban development through case studies of the Bosco Verticale. My teaching methodology prioritizes collaborative inquiry: for instance, organizing a simulated "Milan City Council" project where students researched local environmental policies and presented proposals to municipal representatives. This experiential learning resonates deeply with Italian educational values that prioritize active citizenship (cittadinanza attiva), a principle I would honor while adapting my approach to Milan's specific socio-educational context, including its diverse student population reflecting the city’s global character.</w:t>
      </w:r>
    </w:p>
    <w:p>
      <w:pPr>
        <w:pStyle w:val="BodyText"/>
      </w:pPr>
      <w:r>
        <w:t xml:space="preserve">Adapting to the Italian secondary school system is not merely a logistical adjustment for me—it is an intellectual and cultural immersion I have actively prepared for. I have immersed myself in Italy's educational reforms, particularly those enhancing digital literacy (such as the "Scuola Digitale" initiative) and inclusive pedagogy (Law 104/92). My fluency in Italian at C1 level enables seamless communication with students, colleagues, and families—a necessity for building trust within Milanese school communities. Furthermore, I have studied the regional nuances of Lombardy’s educational priorities: the emphasis on STEM integration in scientific licei, the cultural significance of preserving Milan's literary traditions (e.g., works by Alberto Moravia), and the vital role of extracurricular activities like "Percorsi di Orientamento" in career guidance. I am committed to learning regional teaching conventions, such as the use of specific assessment rubrics for Maturità preparation, and would enthusiastically contribute to departmental meetings at a Milanese school while respecting established practices.</w:t>
      </w:r>
    </w:p>
    <w:p>
      <w:pPr>
        <w:pStyle w:val="BodyText"/>
      </w:pPr>
      <w:r>
        <w:t xml:space="preserve">My passion for education in Milan extends beyond pedagogy into cultural exchange. I actively seek opportunities to integrate local experiences into learning—visiting the Pinacoteca di Brera with students to study Renaissance techniques, collaborating with the Biblioteca Nazionale Braidense on literature workshops, or organizing trips to the historic Galleria Vittorio Emanuele II for cross-curricular lessons on urban geography. In Milan, where students navigate a blend of tradition and modernity daily, I see an extraordinary opportunity to make learning tangible. I am particularly motivated by the city’s emphasis on "didattica laboratoriale" (laboratory-style teaching), which aligns with my own belief that adolescents thrive when they construct knowledge through hands-on application. Whether designing a project on Milan’s role in Italy’s industrial revolution or analyzing contemporary social issues through local news sources, I aim to create lessons that mirror the city's spirit of innovation and cultural dialogue.</w:t>
      </w:r>
    </w:p>
    <w:p>
      <w:pPr>
        <w:pStyle w:val="BodyText"/>
      </w:pPr>
      <w:r>
        <w:t xml:space="preserve">My commitment to this role is rooted in a profound respect for Italy’s educational heritage and my belief in Milan as a transformative setting for teaching. I understand that secondary teachers here are not just instructors but architects of young people’s futures—guiding them through the complexities of adolescence while preparing them to contribute meaningfully to Milan’s evolving identity as a global city. I am eager to collaborate with experienced educators in Milanese schools, learn from their methodologies, and bring my expertise in differentiated instruction and student-centered learning to support all learners in reaching their potential. My goal is not only to help students excel academically but also to instill a lifelong appreciation for Milan’s cultural tapestry—a city where every classroom window overlooks a story waiting to be told.</w:t>
      </w:r>
    </w:p>
    <w:p>
      <w:pPr>
        <w:pStyle w:val="BodyText"/>
      </w:pPr>
      <w:r>
        <w:t xml:space="preserve">I am confident that my proactive approach, pedagogical adaptability, and deepening understanding of Italy's educational ethos position me to make an immediate impact as a Secondary Teacher in Milan. I am prepared to embrace the challenges and joys of this role within the heart of Lombardy’s most dynamic city—where history breathes through its streets and every lesson can become a bridge between the past, present, and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Teaching Position - Milan</dc:title>
  <dc:creator/>
  <dc:language>en</dc:language>
  <cp:keywords/>
  <dcterms:created xsi:type="dcterms:W3CDTF">2026-07-20T08:31:51Z</dcterms:created>
  <dcterms:modified xsi:type="dcterms:W3CDTF">2026-07-20T08:31:51Z</dcterms:modified>
</cp:coreProperties>
</file>

<file path=docProps/custom.xml><?xml version="1.0" encoding="utf-8"?>
<Properties xmlns="http://schemas.openxmlformats.org/officeDocument/2006/custom-properties" xmlns:vt="http://schemas.openxmlformats.org/officeDocument/2006/docPropsVTypes"/>
</file>