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w:t>
      </w:r>
      <w:r>
        <w:t xml:space="preserve"> </w:t>
      </w:r>
      <w:r>
        <w:t xml:space="preserve">Japan</w:t>
      </w:r>
      <w:r>
        <w:t xml:space="preserve"> </w:t>
      </w:r>
      <w:r>
        <w:t xml:space="preserve">Tokyo</w:t>
      </w:r>
    </w:p>
    <w:bookmarkStart w:id="26" w:name="X0f820794bb98d2eb0baab01cdbd99b293c62196"/>
    <w:p>
      <w:pPr>
        <w:pStyle w:val="Heading1"/>
      </w:pPr>
      <w:r>
        <w:t xml:space="preserve">Personal Statement: A Commitment to Secondary Education in Japan, Tokyo</w:t>
      </w:r>
    </w:p>
    <w:p>
      <w:pPr>
        <w:pStyle w:val="FirstParagraph"/>
      </w:pPr>
      <w:r>
        <w:t xml:space="preserve">In the vibrant heart of Tokyo, where ancient traditions harmonize with cutting-edge innovation, I envision my professional journey as a dedicated Secondary Teacher. My passion for education transcends borders, but it is specifically within the culturally rich and academically rigorous environment of Japan’s capital that I seek to contribute meaningfully. This Personal Statement outlines my qualifications, philosophy, and unwavering commitment to becoming an effective educator within Tokyo’s esteemed secondary school system.</w:t>
      </w:r>
    </w:p>
    <w:bookmarkStart w:id="20" w:name="X600dcc3efb7a894c404048101ff82066cd9ffd0"/>
    <w:p>
      <w:pPr>
        <w:pStyle w:val="Heading2"/>
      </w:pPr>
      <w:r>
        <w:t xml:space="preserve">Foundational Experience and Pedagogical Philosophy</w:t>
      </w:r>
    </w:p>
    <w:p>
      <w:pPr>
        <w:pStyle w:val="FirstParagraph"/>
      </w:pPr>
      <w:r>
        <w:t xml:space="preserve">Over the past eight years, I have honed my expertise as a Secondary Teacher across diverse educational landscapes in North America and Southeast Asia. My teaching spans core disciplines including Social Studies, English Literature, and Global Perspectives for students aged 13–18. Central to my approach is the belief that secondary education must cultivate not only academic excellence but also critical thinking, cultural empathy, and ethical responsibility—principles deeply resonant with Japan’s educational ethos of "gakumon no tame ni" (education for the sake of learning) and "wa" (harmony). I have consistently designed curricula that integrate project-based learning, collaborative problem-solving, and reflective practice to prepare students for complex global citizenship. In Tokyo, where schools emphasize holistic development through subjects like "Shūshoku Kihon" (Basic Moral Education), I am eager to extend this philosophy into the classroom.</w:t>
      </w:r>
    </w:p>
    <w:bookmarkEnd w:id="20"/>
    <w:bookmarkStart w:id="21" w:name="X02f2e8c0fe7f2193263444efb8203b2774400db"/>
    <w:p>
      <w:pPr>
        <w:pStyle w:val="Heading2"/>
      </w:pPr>
      <w:r>
        <w:t xml:space="preserve">Why Tokyo? A Deep Commitment to Japanese Educational Values</w:t>
      </w:r>
    </w:p>
    <w:p>
      <w:pPr>
        <w:pStyle w:val="FirstParagraph"/>
      </w:pPr>
      <w:r>
        <w:t xml:space="preserve">My decision to pursue a Secondary Teacher role in Tokyo is not merely geographical—it is rooted in profound respect for Japan’s educational culture. Having spent three months researching Tokyo’s schools, I have been inspired by the emphasis on teacher-student relationships ("sensei-kōsei kankei"), the meticulous attention to classroom discipline ("kyōiku no jishin"), and the seamless integration of technology with traditional pedagogy. Unlike generic international teaching roles, I am drawn specifically to Tokyo’s unique ecosystem: its public schools like those in Shinjuku or Shibuya districts embody a perfect blend of academic rigor and community engagement, where teachers are revered as moral guides beyond academics. I recognize that success here requires more than teaching skills—it demands cultural fluency. To prepare, I have completed foundational Japanese language courses (N4 level) and studied materials on the "Gakko no Kikan" (School Culture) framework to understand unwritten norms like bowing protocols, classroom etiquette, and the significance of school uniforms ("gakuran"). I am committed to learning Japanese fluency as a continuous part of my professional growth in Tokyo.</w:t>
      </w:r>
    </w:p>
    <w:bookmarkEnd w:id="21"/>
    <w:bookmarkStart w:id="22" w:name="X6eaa08cb26531d23c33cc29707a0ec94ca25cbd"/>
    <w:p>
      <w:pPr>
        <w:pStyle w:val="Heading2"/>
      </w:pPr>
      <w:r>
        <w:t xml:space="preserve">Adapting Teaching Methods for Tokyo’s Secondary Context</w:t>
      </w:r>
    </w:p>
    <w:p>
      <w:pPr>
        <w:pStyle w:val="FirstParagraph"/>
      </w:pPr>
      <w:r>
        <w:t xml:space="preserve">As a Secondary Teacher in Japan, I will prioritize adaptability without compromising educational integrity. For instance, while Western classrooms often encourage open debate, I understand that Japanese students thrive under structured dialogue ("kaiwa"). I will develop lessons using "shūdan" (group study) techniques that foster consensus-building—a practice aligned with Tokyo’s school culture. My experience with standardized testing (IB and AP systems) equips me to support students navigating Japan’s national academic benchmarks while emphasizing creativity. In my previous role, I successfully implemented a student-led "Global Issues Forum," which mirrored Tokyo schools’ focus on "sōgō gakushū" (comprehensive learning). I plan to introduce similar initiatives focused on sustainability or cross-cultural narratives—topics vital for students in Tokyo who will shape Japan’s global future. Crucially, I will collaborate closely with homeroom teachers ("kantoku") and school counselors to support students’ mental well-being, a priority increasingly central to Japanese secondary education following "Shōgaku Shōri" (Child Welfare) reforms.</w:t>
      </w:r>
    </w:p>
    <w:bookmarkEnd w:id="22"/>
    <w:bookmarkStart w:id="23" w:name="X3d194936ad84b272c44d5e73828932067f5b61b"/>
    <w:p>
      <w:pPr>
        <w:pStyle w:val="Heading2"/>
      </w:pPr>
      <w:r>
        <w:t xml:space="preserve">Long-Term Vision: Contributing to Tokyo’s Educational Legacy</w:t>
      </w:r>
    </w:p>
    <w:p>
      <w:pPr>
        <w:pStyle w:val="FirstParagraph"/>
      </w:pPr>
      <w:r>
        <w:t xml:space="preserve">My ambition extends beyond classroom teaching. I aspire to become a bridge between global educational best practices and Tokyo’s evolving pedagogy. With Japan actively modernizing its curriculum to include more "Edu 4.0" concepts (like AI literacy), I aim to develop resources for teachers on integrating digital tools without losing human connection—a balance critical in Tokyo’s tech-forward schools. In the medium term, I hope to participate in school-wide initiatives like "Shūshoku Kōryō" (Career Guidance) programs, leveraging my experience mentoring students toward universities worldwide. Long-term, I envision co-authoring culturally responsive teaching guides for international educators entering Japan’s system—resources that honor local traditions while embracing innovation.</w:t>
      </w:r>
    </w:p>
    <w:bookmarkEnd w:id="23"/>
    <w:bookmarkStart w:id="24" w:name="X34fe6c312ced9808234be1267181d2fd8db8e4a"/>
    <w:p>
      <w:pPr>
        <w:pStyle w:val="Heading2"/>
      </w:pPr>
      <w:r>
        <w:t xml:space="preserve">Personal Commitment to Tokyo and Its Community</w:t>
      </w:r>
    </w:p>
    <w:p>
      <w:pPr>
        <w:pStyle w:val="FirstParagraph"/>
      </w:pPr>
      <w:r>
        <w:t xml:space="preserve">Living in Tokyo as an educator means embracing the city’s rhythm: from morning "kōhaku" (red-white) school festivals to evening community clean-ups ("saijō"). I have already begun immersing myself in local life through volunteer work at a neighborhood "kominkan" (community center) and attending cultural workshops on tea ceremony ("sadō") and calligraphy ("shodō"). These experiences reinforce my understanding that a Teacher Secondary in Tokyo must be an active community member, not just an instructor. I am prepared to learn from Tokyo’s students—whose resilience during challenges like natural disasters embodies the "gaman" (perseverance) spirit—and to reciprocate by sharing global perspectives through cultural exchange events.</w:t>
      </w:r>
    </w:p>
    <w:bookmarkEnd w:id="24"/>
    <w:bookmarkStart w:id="25" w:name="Xc3b0c5d8c37434ff7cd3a444bf97a6c0b800cdb"/>
    <w:p>
      <w:pPr>
        <w:pStyle w:val="Heading2"/>
      </w:pPr>
      <w:r>
        <w:t xml:space="preserve">Conclusion: A Dedicated Educator Ready for Tokyo</w:t>
      </w:r>
    </w:p>
    <w:p>
      <w:pPr>
        <w:pStyle w:val="FirstParagraph"/>
      </w:pPr>
      <w:r>
        <w:t xml:space="preserve">This Personal Statement reflects not just my professional readiness, but a heartfelt alignment with Japan’s educational vision. I understand that teaching Secondary in Tokyo is a profound responsibility—one that requires humility, continuous learning, and deep respect for "wa." My eight years of experience, cultural preparation, and unwavering dedication to student growth position me to thrive in Tokyo’s schools. I am not merely seeking a job; I am committed to becoming an integral part of the city’s educational tapestry. As one Tokyo principal emphasized during my research: "A teacher is the thread that weaves knowledge into community." I aspire to be that thread, contributing steadfastly to the next generation of Tokyotesque leaders. With my qualifications fully aligned with Japan’s educational standards and a genuine passion for Tokyo as both a city and an institution, I am ready to begin this journey immediately.</w:t>
      </w:r>
    </w:p>
    <w:p>
      <w:pPr>
        <w:pStyle w:val="BodyText"/>
      </w:pPr>
      <w:r>
        <w:rPr>
          <w:iCs/>
          <w:i/>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 Japan Tokyo</dc:title>
  <dc:creator/>
  <dc:language>en</dc:language>
  <cp:keywords/>
  <dcterms:created xsi:type="dcterms:W3CDTF">2025-12-09T11:27:04Z</dcterms:created>
  <dcterms:modified xsi:type="dcterms:W3CDTF">2025-12-09T11:27:04Z</dcterms:modified>
</cp:coreProperties>
</file>

<file path=docProps/custom.xml><?xml version="1.0" encoding="utf-8"?>
<Properties xmlns="http://schemas.openxmlformats.org/officeDocument/2006/custom-properties" xmlns:vt="http://schemas.openxmlformats.org/officeDocument/2006/docPropsVTypes"/>
</file>