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6" w:name="X6bbaf13099f4a5faf719e34e0b5676207105905"/>
    <w:p>
      <w:pPr>
        <w:pStyle w:val="Heading1"/>
      </w:pPr>
      <w:r>
        <w:t xml:space="preserve">Personal Statement for Secondary Teacher Position</w:t>
      </w:r>
    </w:p>
    <w:p>
      <w:pPr>
        <w:pStyle w:val="FirstParagraph"/>
      </w:pPr>
      <w:r>
        <w:t xml:space="preserve">As an enthusiastic and dedicated educator with a profound commitment to shaping young minds in New Zealand's unique educational landscape, I am excited to submit my application for a Secondary Teacher position within the vibrant Wellington community. With my Bachelor of Teaching (Secondary) qualification, extensive classroom experience across diverse Wellington schools, and deep understanding of Te Whāriki and The New Zealand Curriculum, I am confident in my ability to contribute meaningfully to your institution's mission. This Personal Statement articulates my teaching philosophy, professional development journey, and unwavering dedication to fostering inclusive learning environments that celebrate Aotearoa New Zealand's cultural richness.</w:t>
      </w:r>
    </w:p>
    <w:bookmarkStart w:id="20" w:name="Xab7465107ef1fc8f60efca7cd0031b84140c661"/>
    <w:p>
      <w:pPr>
        <w:pStyle w:val="Heading2"/>
      </w:pPr>
      <w:r>
        <w:t xml:space="preserve">Foundational Philosophy and Pedagogical Approach</w:t>
      </w:r>
    </w:p>
    <w:p>
      <w:pPr>
        <w:pStyle w:val="FirstParagraph"/>
      </w:pPr>
      <w:r>
        <w:t xml:space="preserve">My teaching philosophy centers on the belief that secondary education must transcend academic achievement to nurture resilient, culturally aware citizens. I embrace the principles of The New Zealand Curriculum – particularly "Learning Areas" and "Values" – by designing lessons that connect classroom content to real-world contexts relevant to Wellington students. In my previous role at Wellington High School, I developed a cross-curricular unit on coastal ecology where students analyzed local estuary data, consulted with Ngāti Raukawa rangatira, and created sustainability action plans for the Hutt River. This approach not only met curriculum standards but also empowered students to see themselves as active contributors to their community – a cornerstone of successful secondary education in New Zealand's dynamic urban setting.</w:t>
      </w:r>
    </w:p>
    <w:bookmarkEnd w:id="20"/>
    <w:bookmarkStart w:id="21" w:name="X8849a9739985298c13e86e6dc06bf27886493cc"/>
    <w:p>
      <w:pPr>
        <w:pStyle w:val="Heading2"/>
      </w:pPr>
      <w:r>
        <w:t xml:space="preserve">Contextual Understanding of Wellington's Educational Landscape</w:t>
      </w:r>
    </w:p>
    <w:p>
      <w:pPr>
        <w:pStyle w:val="FirstParagraph"/>
      </w:pPr>
      <w:r>
        <w:t xml:space="preserve">Living and teaching in Wellington has profoundly shaped my professional identity. I have witnessed firsthand the city's educational diversity – from the socioeconomically varied classrooms of Mount Victoria to the culturally rich environments of Karori Community School. My experience working with Pasifika students at St Joseph's College, Te Whānau o Pūkaki, and collaborating with Wellington City Libraries on literacy initiatives has ingrained in me an appreciation for our city's multicultural fabric. I understand that a successful Secondary Teacher in Wellington must navigate the unique challenges and opportunities presented by our compact yet diverse urban community – where 40% of students speak a language other than English at home, and environmental awareness is woven into daily life through initiatives like the Wellington City Council's Climate Action Plan.</w:t>
      </w:r>
    </w:p>
    <w:bookmarkEnd w:id="21"/>
    <w:bookmarkStart w:id="22" w:name="Xc3a0f3616eeb4f9375028b0bb2df41f597f3381"/>
    <w:p>
      <w:pPr>
        <w:pStyle w:val="Heading2"/>
      </w:pPr>
      <w:r>
        <w:t xml:space="preserve">Practical Teaching Experience and Student Outcomes</w:t>
      </w:r>
    </w:p>
    <w:p>
      <w:pPr>
        <w:pStyle w:val="FirstParagraph"/>
      </w:pPr>
      <w:r>
        <w:t xml:space="preserve">Over the past four years, I have taught English and Social Studies across Years 9-13 at three Wellington secondary schools. At Te Kauwhata College, I implemented a "Wellington Voices" project where students produced podcasts interviewing local community leaders about urban development issues – resulting in a 32% increase in student engagement and recognition from the Wellington City Council's Youth Advisory Group. My approach prioritizes culturally responsive pedagogy: when teaching about Treaty of Waitangi principles, I invite kaumātua from Te Papa to co-facilitate sessions, ensuring Māori perspectives are authentically integrated rather than tokenized. Assessment strategies focus on growth over grades; for example, I use digital portfolios that showcase student progress through multimedia projects reflecting their personal connections to Wellington's history and environment.</w:t>
      </w:r>
    </w:p>
    <w:bookmarkEnd w:id="22"/>
    <w:bookmarkStart w:id="23" w:name="Xb5570041297d706c227c0c26d51999f765a8c66"/>
    <w:p>
      <w:pPr>
        <w:pStyle w:val="Heading2"/>
      </w:pPr>
      <w:r>
        <w:t xml:space="preserve">Commitment to Professional Growth in New Zealand Context</w:t>
      </w:r>
    </w:p>
    <w:p>
      <w:pPr>
        <w:pStyle w:val="FirstParagraph"/>
      </w:pPr>
      <w:r>
        <w:t xml:space="preserve">I actively pursue professional development aligned with the New Zealand Teaching Council's standards and Wellington's educational priorities. I recently completed a Certificate in Te Reo Māori (Level 4) through Massey University, enabling me to incorporate te reo phrases meaningfully across subjects. As a mentor for new teachers at the Wellington Education Centre, I facilitate workshops on "Building Relationships in Diverse Classrooms," drawing from my experience navigating Wellington's complex student demographics. My current work with the Ministry of Education on their Digital Learning Framework initiative has honed my ability to integrate technology purposefully – such as using augmented reality apps to explore historic sites like Te Papa or the Wellington Botanic Garden – demonstrating how modern pedagogy supports New Zealand's educational vision.</w:t>
      </w:r>
    </w:p>
    <w:bookmarkEnd w:id="23"/>
    <w:bookmarkStart w:id="24" w:name="community-engagement-and-future-vision"/>
    <w:p>
      <w:pPr>
        <w:pStyle w:val="Heading2"/>
      </w:pPr>
      <w:r>
        <w:t xml:space="preserve">Community Engagement and Future Vision</w:t>
      </w:r>
    </w:p>
    <w:p>
      <w:pPr>
        <w:pStyle w:val="FirstParagraph"/>
      </w:pPr>
      <w:r>
        <w:t xml:space="preserve">I believe a Secondary Teacher's role extends beyond the classroom walls, especially in Wellington where schools are integral community hubs. I co-founded "Wellington Youth Action Network" connecting students with local councils on environmental projects, and regularly collaborate with Te Wharekura o Tawhiti to develop joint cultural events. My future vision includes expanding these partnerships to create authentic learning pathways – such as establishing a student-run sustainability initiative at the school that partners with Wellington Zoo or the City Council's urban farm. I am particularly passionate about supporting Wellington's goal of becoming a "City of Wellbeing" by embedding social-emotional learning into academic content, helping students develop resilience through challenges like climate anxiety or urban living pressures.</w:t>
      </w:r>
    </w:p>
    <w:bookmarkEnd w:id="24"/>
    <w:bookmarkStart w:id="25" w:name="conclusion"/>
    <w:p>
      <w:pPr>
        <w:pStyle w:val="Heading2"/>
      </w:pPr>
      <w:r>
        <w:t xml:space="preserve">Conclusion</w:t>
      </w:r>
    </w:p>
    <w:p>
      <w:pPr>
        <w:pStyle w:val="FirstParagraph"/>
      </w:pPr>
      <w:r>
        <w:t xml:space="preserve">In my journey as a secondary educator within New Zealand Wellington, I have discovered that the most powerful classrooms are those where students see their identities reflected in the curriculum and their communities valued as learning resources. My approach aligns with Te Tiriti o Waitangi principles and Wellington's unique position at the heart of Aotearoa's cultural and environmental conversation. I am eager to bring my skills in culturally responsive teaching, community partnership building, and student-centered pedagogy to your school – contributing to a learning environment where every young person from Miramar to Māngere can thrive as an informed, compassionate Wellingtonian. This is not merely a career choice; it is my commitment to nurturing the next generation of Aotearoa's leaders within the very city that has inspired my teaching journey.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Wellington, New Zealand</dc:title>
  <dc:creator/>
  <cp:keywords/>
  <dcterms:created xsi:type="dcterms:W3CDTF">2025-12-10T10:22:10Z</dcterms:created>
  <dcterms:modified xsi:type="dcterms:W3CDTF">2025-12-10T10:22:10Z</dcterms:modified>
</cp:coreProperties>
</file>

<file path=docProps/custom.xml><?xml version="1.0" encoding="utf-8"?>
<Properties xmlns="http://schemas.openxmlformats.org/officeDocument/2006/custom-properties" xmlns:vt="http://schemas.openxmlformats.org/officeDocument/2006/docPropsVTypes"/>
</file>