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Peru</w:t>
      </w:r>
      <w:r>
        <w:t xml:space="preserve"> </w:t>
      </w:r>
      <w:r>
        <w:t xml:space="preserve">Lima</w:t>
      </w:r>
    </w:p>
    <w:bookmarkStart w:id="20" w:name="X1436ca6b6b9cf042ea1db9c6d64b0799bd3f0a8"/>
    <w:p>
      <w:pPr>
        <w:pStyle w:val="Heading1"/>
      </w:pPr>
      <w:r>
        <w:t xml:space="preserve">Personal Statement: Commitment to Secondary Education in Peru Lima</w:t>
      </w:r>
    </w:p>
    <w:p>
      <w:pPr>
        <w:pStyle w:val="FirstParagraph"/>
      </w:pPr>
      <w:r>
        <w:t xml:space="preserve">As an educator deeply committed to fostering transformative learning experiences, I present this Personal Statement as a testament to my dedication toward becoming a dynamic and culturally responsive Teacher Secondary in the vibrant educational landscape of Peru Lima. My professional journey has been intentionally shaped by an understanding that effective secondary education is not merely about academic instruction but about nurturing resilient, critical thinkers who can thrive within the unique social, economic, and cultural fabric of urban Peru. Having spent the past seven years developing pedagogical approaches tailored to diverse adolescent learners in Lima’s public and private institutions, I have witnessed firsthand how a student-centered philosophy rooted in local realities can dismantle barriers to success.</w:t>
      </w:r>
    </w:p>
    <w:p>
      <w:pPr>
        <w:pStyle w:val="BodyText"/>
      </w:pPr>
      <w:r>
        <w:t xml:space="preserve">The role of a Teacher Secondary in Peru Lima demands more than subject expertise; it requires an intimate awareness of the city’s complexities. Lima, with its breathtaking coastal geography, deep historical layers, and stark socioeconomic contrasts—from the affluent districts of Miraflores to the marginalized communities of Villa El Salvador—presents a microcosm where education is both a bridge and a catalyst for equity. As a Teacher Secondary in this context, I prioritize integrating local narratives into curriculum design. For instance, while teaching Social Studies, I incorporate case studies on Lima’s historical water management systems or contemporary urban challenges like informal settlement development. This approach doesn’t just make lessons relevant; it validates students’ lived experiences and cultivates civic pride. My classroom is a space where Quechua proverbs are juxtaposed with Spanish literary analysis, and Andean agricultural practices inform science discussions about sustainable resource use—honorifics that reflect the cultural duality defining Peru Lima.</w:t>
      </w:r>
    </w:p>
    <w:p>
      <w:pPr>
        <w:pStyle w:val="BodyText"/>
      </w:pPr>
      <w:r>
        <w:t xml:space="preserve">My teaching philosophy centers on the belief that adolescence in Lima is a pivotal phase for identity formation within a rapidly urbanizing society. I recognize that many secondary students navigate pressures of migration, economic instability, or digital saturation while striving to uphold family values. As a Teacher Secondary, I employ trauma-informed strategies to create psychological safety. In my classroom at Colegio Nacional de la Costa in Magdalena del Mar, I implemented “Círculos de Diálogo” (Dialogue Circles) where students discuss topics like climate resilience or gender equity using local examples—from the impact of El Niño on coastal communities to women-led cooperatives in Chorrillos. These sessions, co-facilitated with community elders and local NGO partners, have not only deepened critical thinking but also strengthened intergenerational bonds. The data is clear: 92% of my students reported feeling “more connected to their city’s challenges” after participating in such activities (2023 school survey).</w:t>
      </w:r>
    </w:p>
    <w:p>
      <w:pPr>
        <w:pStyle w:val="BodyText"/>
      </w:pPr>
      <w:r>
        <w:t xml:space="preserve">Crucially, my approach aligns with Peru’s national educational reforms, particularly the “Buen Vivir” (Good Living) framework emphasized in the new Secondary School Curriculum. This philosophy rejects purely academic metrics in favor of holistic development—intellectual, emotional, and community-oriented. I have translated this into practice through a project-based learning model where students design solutions for local issues. Last year’s cohort collaborated with the Municipality of Lima to create a digital archive documenting oral histories of aging street vendors in Barranco—a project that earned recognition from the Ministry of Education for its civic engagement. This exemplifies how a Teacher Secondary in Peru Lima doesn’t just deliver content but mobilizes students as active agents of change within their neighborhoods.</w:t>
      </w:r>
    </w:p>
    <w:p>
      <w:pPr>
        <w:pStyle w:val="BodyText"/>
      </w:pPr>
      <w:r>
        <w:t xml:space="preserve">Furthermore, I actively engage with Lima’s educational ecosystem beyond the classroom walls. I volunteer weekly at Fundación Crecer, supporting literacy programs for adolescent mothers in Lurigancho, and partner with INDECI (National Institute for Disaster Management) to develop earthquake preparedness modules for secondary students—addressing a critical vulnerability in our city. These initiatives reflect my conviction that effective education must be community-rooted. When I co-designed a nutrition curriculum with local *merenderos* (community kitchens) in Lince, we saw attendance rates rise by 25% as students connected classroom lessons on biology to the food they consumed daily. This tangible impact is what drives me: transforming abstract learning into tools for daily resilience in Peru Lima.</w:t>
      </w:r>
    </w:p>
    <w:p>
      <w:pPr>
        <w:pStyle w:val="BodyText"/>
      </w:pPr>
      <w:r>
        <w:t xml:space="preserve">As a Teacher Secondary, I also embrace technology not as a novelty but as an equity tool. In under-resourced schools like those in Comas, I’ve trained students to create WhatsApp-based study groups using low-cost smartphones—ensuring continuity during the pandemic and beyond. This practical digital literacy bridges the gap between Lima’s tech-hubs and its most marginalized communities, proving that innovation must serve local needs first. My fluency in both Spanish and Quechua further enables me to connect with students from Andean migrant families, ensuring no learner feels linguistically or culturally invisible.</w:t>
      </w:r>
    </w:p>
    <w:p>
      <w:pPr>
        <w:pStyle w:val="BodyText"/>
      </w:pPr>
      <w:r>
        <w:t xml:space="preserve">My commitment to Peru Lima extends beyond pedagogy into advocacy. I have presented at the 2023 Lima Educators’ Summit on “Culturally Responsive Pedagogy in Urban Secondary Schools,” emphasizing how teacher training must prepare educators to navigate Lima’s unique demographic shifts. I am equally passionate about mentoring new teachers, having guided five recent graduates through their first year in public schools across the city. My mentorship focuses on decolonizing classroom practices—challenging textbooks that omit indigenous perspectives and centering the voices of communities often overlooked in Lima’s educational narratives.</w:t>
      </w:r>
    </w:p>
    <w:p>
      <w:pPr>
        <w:pStyle w:val="BodyText"/>
      </w:pPr>
      <w:r>
        <w:t xml:space="preserve">In conclusion, this Personal Statement articulates not merely my qualifications but my unwavering dedication to elevating secondary education within Peru Lima. I see myself as a Teacher Secondary who embodies the spirit of *peruanidad*—the proud embrace of Peru’s multifaceted identity—while preparing students to shape a more just and innovative future for our city. My classroom is a laboratory for co-creating solutions rooted in Lima’s reality, where every lesson honors the past, engages the present, and empowers the future. I am eager to contribute this vision to your institution, ensuring that our secondary students don’t just graduate but become leaders who transform Peru Lima from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Peru Lima</dc:title>
  <dc:creator/>
  <dc:language>en</dc:language>
  <cp:keywords/>
  <dcterms:created xsi:type="dcterms:W3CDTF">2026-05-02T21:30:04Z</dcterms:created>
  <dcterms:modified xsi:type="dcterms:W3CDTF">2026-05-02T21:30:04Z</dcterms:modified>
</cp:coreProperties>
</file>

<file path=docProps/custom.xml><?xml version="1.0" encoding="utf-8"?>
<Properties xmlns="http://schemas.openxmlformats.org/officeDocument/2006/custom-properties" xmlns:vt="http://schemas.openxmlformats.org/officeDocument/2006/docPropsVTypes"/>
</file>