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79161c056913f079745ef0fb7fdff41f4242d26"/>
    <w:p>
      <w:pPr>
        <w:pStyle w:val="Heading1"/>
      </w:pPr>
      <w:r>
        <w:t xml:space="preserve">Personal Statement: Dedicated Secondary Educator Committed to Shaping Futures in Manila's Classrooms</w:t>
      </w:r>
    </w:p>
    <w:p>
      <w:pPr>
        <w:pStyle w:val="FirstParagraph"/>
      </w:pPr>
      <w:r>
        <w:t xml:space="preserve">In the vibrant, resilient heart of the Philippines—specifically within the dynamic urban landscape of Manila—I stand before you as a passionate and purpose-driven educator ready to contribute meaningfully to secondary education. My journey toward becoming a</w:t>
      </w:r>
      <w:r>
        <w:t xml:space="preserve"> </w:t>
      </w:r>
      <w:r>
        <w:rPr>
          <w:iCs/>
          <w:i/>
        </w:rPr>
        <w:t xml:space="preserve">Teacher Secondary</w:t>
      </w:r>
      <w:r>
        <w:t xml:space="preserve"> </w:t>
      </w:r>
      <w:r>
        <w:t xml:space="preserve">is deeply rooted in understanding that our nation's future hinges on nurturing young minds during their formative adolescent years. This is not merely a career choice; it is an earnest commitment to the children of Manila who deserve an education that empowers them to thrive in a rapidly evolving world while honoring their cultural identity.</w:t>
      </w:r>
    </w:p>
    <w:p>
      <w:pPr>
        <w:pStyle w:val="BodyText"/>
      </w:pPr>
      <w:r>
        <w:t xml:space="preserve">My academic foundation includes a Bachelor of Secondary Education majoring in English Language and Literature, complemented by certifications in Teaching Strategies for Diverse Learners and Child Development. However, true preparation extends beyond textbooks. For two years, I immersed myself in the realities of Manila's public secondary schools through field practicums at Pasig City National High School and San Andres Comprehensive High School. I witnessed firsthand how resource constraints—like overcrowded classrooms of 50 students sharing limited textbooks—demand creativity, patience, and cultural intelligence. In those settings, I learned that effective teaching in</w:t>
      </w:r>
      <w:r>
        <w:t xml:space="preserve"> </w:t>
      </w:r>
      <w:r>
        <w:rPr>
          <w:iCs/>
          <w:i/>
        </w:rPr>
        <w:t xml:space="preserve">Philippines Manila</w:t>
      </w:r>
      <w:r>
        <w:t xml:space="preserve"> </w:t>
      </w:r>
      <w:r>
        <w:t xml:space="preserve">means more than delivering curriculum; it requires adapting lessons to resonate with students whose lives are shaped by jeepney commutes through traffic-choked streets, the rhythm of *balikbayan* holidays, and the urgent need for hope amid urban challenges.</w:t>
      </w:r>
    </w:p>
    <w:p>
      <w:pPr>
        <w:pStyle w:val="BodyText"/>
      </w:pPr>
      <w:r>
        <w:t xml:space="preserve">My teaching philosophy centers on **holistic development within a Filipino context**. I firmly believe that education in secondary school must cultivate not only academic excellence but also moral grounding and civic responsibility—core values deeply embedded in our *Bayanihan* spirit. In my classroom, I weave local narratives into every lesson: analyzing *Florante at Laura* to discuss national identity, using Manila’s street art as a springboard for creative writing, or applying mathematics to calculate budgeting for family needs common in urban households. This approach transforms abstract concepts into lived experiences. For instance, during a unit on environmental science, my students conducted waste audits of their own neighborhoods—a project that connected classroom learning to real issues affecting Manila’s communities while fostering community pride.</w:t>
      </w:r>
    </w:p>
    <w:p>
      <w:pPr>
        <w:pStyle w:val="BodyText"/>
      </w:pPr>
      <w:r>
        <w:t xml:space="preserve">What distinguishes me as a</w:t>
      </w:r>
      <w:r>
        <w:t xml:space="preserve"> </w:t>
      </w:r>
      <w:r>
        <w:rPr>
          <w:iCs/>
          <w:i/>
        </w:rPr>
        <w:t xml:space="preserve">Teacher Secondary</w:t>
      </w:r>
      <w:r>
        <w:t xml:space="preserve"> </w:t>
      </w:r>
      <w:r>
        <w:t xml:space="preserve">in the Philippine context is my proactive engagement with systemic challenges. I actively participate in DepEd’s National Learning Recovery Program (NLRP), designing targeted interventions for students who fell behind during pandemic disruptions. In Manila, where learning gaps are pronounced due to socioeconomic disparities, I developed a peer-mentoring system pairing advanced students with those needing support—a strategy that reduced dropout rates by 15% in my practicum school. I also collaborated with parents through barangay-led forums, recognizing that education cannot succeed without community partnership. These experiences taught me that teaching in Manila requires empathy for the *tambalang* (family) and the resilience of its people.</w:t>
      </w:r>
    </w:p>
    <w:p>
      <w:pPr>
        <w:pStyle w:val="BodyText"/>
      </w:pPr>
      <w:r>
        <w:t xml:space="preserve">I am acutely aware of the unique demands placed on educators in urban centers like Manila. The city’s energy is intoxicating but exhausting—traffic jams delay teachers, students juggle part-time jobs, and many face instability at home. To address this, I prioritize **emotional safety** in my classroom. I begin each day with a brief *kamusta* (how are you?) check-in to acknowledge their realities. When a student arrived late after caring for an ill sibling, we adapted the lesson plan together rather than enforcing rigid rules—a practice rooted in *pakikisama* (harmony) and respect for their circumstances. This trust becomes the foundation for deeper learning.</w:t>
      </w:r>
    </w:p>
    <w:p>
      <w:pPr>
        <w:pStyle w:val="BodyText"/>
      </w:pPr>
      <w:r>
        <w:t xml:space="preserve">My commitment extends beyond daily instruction. I actively seek professional growth aligned with Philippine educational goals. I attended DepEd’s 2023 National Seminar on Inclusive Education, where I learned trauma-informed practices critical for Manila’s diverse student body—students from informal settlements, Indigenous communities, and families navigating migration. Post-seminar, I implemented a "Culture of Kindness" initiative that reduced bullying incidents by 40% in my class by celebrating *Filipino* values like respect (*pagpapahalaga*) through classroom roles modeled on *barangay* community leaders. This is not theoretical; it’s how we build the compassionate citizens Manila needs.</w:t>
      </w:r>
    </w:p>
    <w:p>
      <w:pPr>
        <w:pStyle w:val="BodyText"/>
      </w:pPr>
      <w:r>
        <w:t xml:space="preserve">Why Manila specifically? Because this city—where poverty and promise exist side by side—needs educators who see potential in every child, regardless of circumstance. When I taught a student from Tondo whose family lived beside the river, I didn’t just assign an essay on environmental policy; we drafted a proposal to their local council for better waste management. That student’s eyes lit up with agency—a moment that crystallized my purpose. In Manila, education must be transformative, not just transactional.</w:t>
      </w:r>
    </w:p>
    <w:p>
      <w:pPr>
        <w:pStyle w:val="BodyText"/>
      </w:pPr>
      <w:r>
        <w:t xml:space="preserve">As I envision my future as a</w:t>
      </w:r>
      <w:r>
        <w:t xml:space="preserve"> </w:t>
      </w:r>
      <w:r>
        <w:rPr>
          <w:iCs/>
          <w:i/>
        </w:rPr>
        <w:t xml:space="preserve">Teacher Secondary</w:t>
      </w:r>
      <w:r>
        <w:t xml:space="preserve">, I see myself contributing to the vision of "Education for National Development" by designing curricula that honor our heritage while preparing students for global opportunities. In the Philippines Manila context, this means integrating digital literacy tools accessible even in low-resource settings, advocating for mental health support through school partnerships with *barangay* health workers, and mentoring new teachers—because excellence is contagious. I am ready to bring my cultural fluency, classroom innovation, and unwavering belief in every student’s potential to your institution.</w:t>
      </w:r>
    </w:p>
    <w:p>
      <w:pPr>
        <w:pStyle w:val="BodyText"/>
      </w:pPr>
      <w:r>
        <w:t xml:space="preserve">To the leadership of Manila’s schools: I do not seek merely a position but an opportunity to be part of your mission. In a city that never stops rising, I am committed to helping our youth rise with it—armed not just with knowledge, but with the confidence, character, and connection to community that defines true Filipino excellence. My dedication is forged in Manila’s classrooms, for Manila’s children.</w:t>
      </w:r>
    </w:p>
    <w:p>
      <w:pPr>
        <w:pStyle w:val="BodyText"/>
      </w:pPr>
      <w:r>
        <w:t xml:space="preserve">With profound respect for the noble calling of teaching in the Philippines,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Philippines Manila</dc:title>
  <dc:creator/>
  <dc:language>en</dc:language>
  <cp:keywords/>
  <dcterms:created xsi:type="dcterms:W3CDTF">2025-12-08T08:54:04Z</dcterms:created>
  <dcterms:modified xsi:type="dcterms:W3CDTF">2025-12-08T08:54:04Z</dcterms:modified>
</cp:coreProperties>
</file>

<file path=docProps/custom.xml><?xml version="1.0" encoding="utf-8"?>
<Properties xmlns="http://schemas.openxmlformats.org/officeDocument/2006/custom-properties" xmlns:vt="http://schemas.openxmlformats.org/officeDocument/2006/docPropsVTypes"/>
</file>