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Zurich</w:t>
      </w:r>
    </w:p>
    <w:bookmarkStart w:id="25" w:name="Xe37d8a0640773e6b4227f77f945623818ef9b99"/>
    <w:p>
      <w:pPr>
        <w:pStyle w:val="Heading1"/>
      </w:pPr>
      <w:r>
        <w:t xml:space="preserve">Personal Statement for Secondary Teacher Position in Zurich, Switzerland</w:t>
      </w:r>
    </w:p>
    <w:p>
      <w:pPr>
        <w:pStyle w:val="FirstParagraph"/>
      </w:pPr>
      <w:r>
        <w:t xml:space="preserve">As I stand at the threshold of a new professional chapter, my heart is firmly set on contributing to the vibrant educational ecosystem of Zurich, Switzerland. With over eight years of dedicated experience as a Secondary Teacher across diverse international settings—from London’s multicultural classrooms to Berlin’s dynamic public schools—I have cultivated a pedagogical philosophy deeply attuned to the developmental needs of adolescents aged 12–18. It is with profound enthusiasm that I submit this Personal Statement, outlining my commitment to excellence in secondary education within the unique cultural and academic landscape of Switzerland Zurich.</w:t>
      </w:r>
    </w:p>
    <w:bookmarkStart w:id="20" w:name="X54cc515e3b3767749e1befbf668bd180bb71b93"/>
    <w:p>
      <w:pPr>
        <w:pStyle w:val="Heading2"/>
      </w:pPr>
      <w:r>
        <w:t xml:space="preserve">Philosophy: Nurturing Critical Thinkers in a Swiss Context</w:t>
      </w:r>
    </w:p>
    <w:p>
      <w:pPr>
        <w:pStyle w:val="FirstParagraph"/>
      </w:pPr>
      <w:r>
        <w:t xml:space="preserve">My approach to Secondary Teaching is rooted in the belief that adolescence is a pivotal phase where students must not only acquire knowledge but also develop the intellectual resilience, ethical compass, and collaborative spirit essential for active citizenship. In Switzerland Zurich, where education emphasizes holistic development through programs like "Lehrplan 21," I see a profound alignment with my own teaching ethos. I design curricula that weave together rigorous academic content with real-world applications—such as integrating data literacy projects using Swiss environmental statistics or exploring civic engagement through case studies of Zurich’s successful community initiatives. This methodology cultivates the analytical skills valued by Swiss educators while fostering students’ connection to their local context.</w:t>
      </w:r>
    </w:p>
    <w:bookmarkEnd w:id="20"/>
    <w:bookmarkStart w:id="21" w:name="X0d7a76d557ae0346e5adc3275468ec9ffda4fb0"/>
    <w:p>
      <w:pPr>
        <w:pStyle w:val="Heading2"/>
      </w:pPr>
      <w:r>
        <w:t xml:space="preserve">Switzerland Zurich: A Catalyst for Professional Growth</w:t>
      </w:r>
    </w:p>
    <w:p>
      <w:pPr>
        <w:pStyle w:val="FirstParagraph"/>
      </w:pPr>
      <w:r>
        <w:t xml:space="preserve">What draws me most powerfully to Switzerland Zurich is its unparalleled commitment to educational excellence and cultural harmony. The city’s embrace of multilingualism (German, French, Italian) and its seamless integration of global perspectives with local traditions mirror my own teaching principles. Having spent time in Zurich during a professional exchange program last year, I witnessed firsthand how Swiss schools prioritize student agency—through project-based learning in history classes analyzing Zurich’s medieval heritage or collaborative science labs addressing regional sustainability challenges. This environment resonates deeply with my belief that students learn best when they feel ownership over their education, a principle central to the Zurich cantonal education system.</w:t>
      </w:r>
    </w:p>
    <w:p>
      <w:pPr>
        <w:pStyle w:val="BodyText"/>
      </w:pPr>
      <w:r>
        <w:t xml:space="preserve">I am particularly inspired by Switzerland’s focus on social-emotional learning (SEL), a cornerstone of its secondary curriculum. In my previous role at an international school in Berlin, I developed a SEL module where students co-created community service projects addressing local issues—such as urban gardening initiatives inspired by Zurich’s "Grünstadt" movement. This experience taught me that fostering empathy and civic responsibility is not ancillary to learning; it is the very foundation of meaningful education.</w:t>
      </w:r>
    </w:p>
    <w:bookmarkEnd w:id="21"/>
    <w:bookmarkStart w:id="22" w:name="X875973546031434f5e8c326a55e859abe0f8e7d"/>
    <w:p>
      <w:pPr>
        <w:pStyle w:val="Heading2"/>
      </w:pPr>
      <w:r>
        <w:t xml:space="preserve">Adapting Pedagogy for Zurich’s Secondary Classrooms</w:t>
      </w:r>
    </w:p>
    <w:p>
      <w:pPr>
        <w:pStyle w:val="FirstParagraph"/>
      </w:pPr>
      <w:r>
        <w:t xml:space="preserve">As a Teacher Secondary, I recognize that success in Zurich requires sensitivity to both Swiss educational standards and the unique dynamics of its student body. Having studied the cantonal curriculum frameworks closely—including Zurich’s emphasis on interdisciplinary "thematic units" (e.g., combining literature with ethical debates)—I have tailored my lesson planning to ensure seamless integration into existing structures. For instance, I recently designed a unit on migration narratives for my 14–15-year-olds that linked Swiss literary works like Annemarie Schwarzenbach’s writings to contemporary refugee stories, using Zurich-based NGOs as research partners. This approach not only met academic benchmarks but also nurtured cultural awareness—critical in Zurich’s cosmopolitan setting where over 30% of students speak a language other than German at home.</w:t>
      </w:r>
    </w:p>
    <w:p>
      <w:pPr>
        <w:pStyle w:val="BodyText"/>
      </w:pPr>
      <w:r>
        <w:t xml:space="preserve">Classroom management is equally nuanced in secondary education. In Zurich, where students transition from structured primary environments to greater autonomy, I prioritize building trust through consistent, respectful dialogue. My strategy involves establishing "student councils" for classroom decision-making—a practice I observed as highly effective in Zurich’s public schools during my recent site visits—and using reflective journals to help adolescents navigate emotional challenges common at this age. This method has consistently reduced behavioral incidents by 35% in my past roles while deepening student engagement.</w:t>
      </w:r>
    </w:p>
    <w:bookmarkEnd w:id="22"/>
    <w:bookmarkStart w:id="23" w:name="X4f66c4a7ea1555ec68558936190499b9127af3a"/>
    <w:p>
      <w:pPr>
        <w:pStyle w:val="Heading2"/>
      </w:pPr>
      <w:r>
        <w:t xml:space="preserve">Commitment to the Swiss Educational Community</w:t>
      </w:r>
    </w:p>
    <w:p>
      <w:pPr>
        <w:pStyle w:val="FirstParagraph"/>
      </w:pPr>
      <w:r>
        <w:t xml:space="preserve">My aspiration extends beyond the classroom walls. I am eager to contribute to Zurich’s educational community through collaboration with colleagues, participation in cantonal workshops (such as those organized by the "Zürcher Bildungsdirektion"), and support for initiatives like "Schweizerische Schulen für den Klimaschutz" (Swiss Schools for Climate Protection). I am currently pursuing a certification in Swiss educational technology integration—a step I’ve taken with Zurich’s digital learning resources, such as the Zürich Digital Library, firmly in mind. This commitment to continuous growth mirrors Switzerland’s own investment in educator development through programs like "Pädagogische Hochschule Zürich" (PHZH).</w:t>
      </w:r>
    </w:p>
    <w:bookmarkEnd w:id="23"/>
    <w:bookmarkStart w:id="24" w:name="conclusion-a-vision-for-zurich"/>
    <w:p>
      <w:pPr>
        <w:pStyle w:val="Heading2"/>
      </w:pPr>
      <w:r>
        <w:t xml:space="preserve">Conclusion: A Vision for Zurich</w:t>
      </w:r>
    </w:p>
    <w:p>
      <w:pPr>
        <w:pStyle w:val="FirstParagraph"/>
      </w:pPr>
      <w:r>
        <w:t xml:space="preserve">To me, becoming a Teacher Secondary in Zurich is not merely a career move—it is an invitation to join a legacy of excellence. Switzerland’s educational philosophy, which views the school as a microcosm of society where students learn to contribute meaningfully, reflects my deepest professional values. I am ready to bring my expertise in adolescent development, interdisciplinary curriculum design, and multilingual classroom leadership to Zurich’s schools. I seek not just to teach but to co-create learning environments where every student discovers their voice within the rich tapestry of Swiss society.</w:t>
      </w:r>
    </w:p>
    <w:p>
      <w:pPr>
        <w:pStyle w:val="BodyText"/>
      </w:pPr>
      <w:r>
        <w:t xml:space="preserve">Thank you for considering my application. I am eager to discuss how my vision aligns with the future of Secondary Education in Switzerland Zurich, and how together we can empower young minds to shape a more thoughtful, connected world—one classroom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Zurich</dc:title>
  <dc:creator/>
  <dc:language>en</dc:language>
  <cp:keywords/>
  <dcterms:created xsi:type="dcterms:W3CDTF">2025-12-09T06:15:26Z</dcterms:created>
  <dcterms:modified xsi:type="dcterms:W3CDTF">2025-12-09T06:15:26Z</dcterms:modified>
</cp:coreProperties>
</file>

<file path=docProps/custom.xml><?xml version="1.0" encoding="utf-8"?>
<Properties xmlns="http://schemas.openxmlformats.org/officeDocument/2006/custom-properties" xmlns:vt="http://schemas.openxmlformats.org/officeDocument/2006/docPropsVTypes"/>
</file>