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Ankara,</w:t>
      </w:r>
      <w:r>
        <w:t xml:space="preserve"> </w:t>
      </w:r>
      <w:r>
        <w:t xml:space="preserve">Turkey</w:t>
      </w:r>
    </w:p>
    <w:bookmarkStart w:id="25" w:name="X6bbaf13099f4a5faf719e34e0b5676207105905"/>
    <w:p>
      <w:pPr>
        <w:pStyle w:val="Heading1"/>
      </w:pPr>
      <w:r>
        <w:t xml:space="preserve">Personal Statement for Secondary Teacher Position</w:t>
      </w:r>
    </w:p>
    <w:p>
      <w:pPr>
        <w:pStyle w:val="FirstParagraph"/>
      </w:pPr>
      <w:r>
        <w:t xml:space="preserve">I am writing to express my profound commitment to contributing as a dedicated</w:t>
      </w:r>
      <w:r>
        <w:t xml:space="preserve"> </w:t>
      </w:r>
      <w:r>
        <w:rPr>
          <w:iCs/>
          <w:i/>
        </w:rPr>
        <w:t xml:space="preserve">Teacher Secondary</w:t>
      </w:r>
      <w:r>
        <w:t xml:space="preserve"> </w:t>
      </w:r>
      <w:r>
        <w:t xml:space="preserve">within the vibrant educational landscape of Ankara, Turkey. With over five years of classroom experience in diverse international settings and a deep admiration for Turkey’s rich cultural heritage and evolving educational vision, I am eager to bring my pedagogical expertise, student-centered approach, and passion for adolescent development to your esteemed institution in the heart of Ankara.</w:t>
      </w:r>
    </w:p>
    <w:bookmarkStart w:id="20" w:name="X39de26374278bed6d6c16aa2c7894381d1e08ca"/>
    <w:p>
      <w:pPr>
        <w:pStyle w:val="Heading2"/>
      </w:pPr>
      <w:r>
        <w:t xml:space="preserve">Cultural Alignment and Educational Philosophy</w:t>
      </w:r>
    </w:p>
    <w:p>
      <w:pPr>
        <w:pStyle w:val="FirstParagraph"/>
      </w:pPr>
      <w:r>
        <w:t xml:space="preserve">My teaching philosophy is deeply rooted in Turkey’s National Education Curriculum, particularly its emphasis on fostering critical thinking, civic responsibility, and holistic development. Having studied Turkish educational reforms during my postgraduate studies in Comparative Education at Ankara University (2019-2021), I gained firsthand insight into the Ministry of National Education’s (MEB) strategic goals for</w:t>
      </w:r>
      <w:r>
        <w:t xml:space="preserve"> </w:t>
      </w:r>
      <w:r>
        <w:rPr>
          <w:iCs/>
          <w:i/>
        </w:rPr>
        <w:t xml:space="preserve">Teacher Secondary</w:t>
      </w:r>
      <w:r>
        <w:t xml:space="preserve"> </w:t>
      </w:r>
      <w:r>
        <w:t xml:space="preserve">professionals. I firmly believe that effective secondary education transcends subject mastery—it cultivates resilience, empathy, and the ability to navigate an interconnected world while honoring Turkish cultural identity. In Ankara—a city where history, modernity, and multiculturalism converge—I am inspired to help students bridge their local heritage with global perspectives.</w:t>
      </w:r>
    </w:p>
    <w:bookmarkEnd w:id="20"/>
    <w:bookmarkStart w:id="21" w:name="Xce4b83222e97a530bc3ca652179c62a2cf31e0e"/>
    <w:p>
      <w:pPr>
        <w:pStyle w:val="Heading2"/>
      </w:pPr>
      <w:r>
        <w:t xml:space="preserve">Pedagogical Approach in the Ankara Context</w:t>
      </w:r>
    </w:p>
    <w:p>
      <w:pPr>
        <w:pStyle w:val="FirstParagraph"/>
      </w:pPr>
      <w:r>
        <w:t xml:space="preserve">As a Secondary Teacher, I prioritize creating inclusive classrooms where every student—whether from Ankara’s historic districts like Ulus, burgeoning suburbs such as Çamlıca, or communities integrating refugee families through MEB’s Inclusive Education Programs—feels seen and empowered. My practice in Istanbul public schools (2018-2023) honed my ability to adapt lessons to diverse learning needs while maintaining high academic standards. For instance, I redesigned science modules around Ankara’s environmental initiatives (e.g., the</w:t>
      </w:r>
      <w:r>
        <w:t xml:space="preserve"> </w:t>
      </w:r>
      <w:r>
        <w:rPr>
          <w:iCs/>
          <w:i/>
        </w:rPr>
        <w:t xml:space="preserve">İstanbul Eko Parkı</w:t>
      </w:r>
      <w:r>
        <w:t xml:space="preserve"> </w:t>
      </w:r>
      <w:r>
        <w:t xml:space="preserve">model adapted for Central Anatolian ecosystems), making abstract concepts tangible through local context. This approach aligns with MEB’s 2023 focus on "place-based learning," ensuring students recognize their agency in shaping Turkey’s future.</w:t>
      </w:r>
    </w:p>
    <w:p>
      <w:pPr>
        <w:pStyle w:val="BodyText"/>
      </w:pPr>
      <w:r>
        <w:t xml:space="preserve">I also emphasize socio-emotional growth—critical for adolescents navigating modern pressures. In Ankara, where rapid urbanization impacts student well-being, I implemented mindfulness exercises and peer-mentoring circles inspired by the Turkish Ministry’s "School as a Safe Space" guidelines. These strategies reduced classroom conflicts by 40% in my previous role and nurtured a culture of mutual respect, directly supporting Ankara’s vision for education that prioritizes mental health alongside academic excellence.</w:t>
      </w:r>
    </w:p>
    <w:bookmarkEnd w:id="21"/>
    <w:bookmarkStart w:id="22" w:name="X9ec7a806729a10ffbb070f0127a9a22c061748b"/>
    <w:p>
      <w:pPr>
        <w:pStyle w:val="Heading2"/>
      </w:pPr>
      <w:r>
        <w:t xml:space="preserve">Commitment to Professional Growth in Turkey</w:t>
      </w:r>
    </w:p>
    <w:p>
      <w:pPr>
        <w:pStyle w:val="FirstParagraph"/>
      </w:pPr>
      <w:r>
        <w:t xml:space="preserve">I am committed to continuous growth within Turkey’s educational ecosystem. I actively engage with the Ankara Teachers’ Association (ATÖ), attending workshops on MEB’s new "Digital Education Strategy" and collaborating with mentors to integrate technology meaningfully—using tools like</w:t>
      </w:r>
      <w:r>
        <w:t xml:space="preserve"> </w:t>
      </w:r>
      <w:r>
        <w:rPr>
          <w:iCs/>
          <w:i/>
        </w:rPr>
        <w:t xml:space="preserve">İlköğretim Online Platformu</w:t>
      </w:r>
      <w:r>
        <w:t xml:space="preserve"> </w:t>
      </w:r>
      <w:r>
        <w:t xml:space="preserve">for personalized learning pathways. My fluency in Turkish (B2 level, certified via TÖMER) and dedication to mastering local teaching protocols ensure seamless collaboration with colleagues. I also volunteer with the Ankara-based NGO</w:t>
      </w:r>
      <w:r>
        <w:t xml:space="preserve"> </w:t>
      </w:r>
      <w:r>
        <w:rPr>
          <w:iCs/>
          <w:i/>
        </w:rPr>
        <w:t xml:space="preserve">Yeni Nesil Eğitim</w:t>
      </w:r>
      <w:r>
        <w:t xml:space="preserve">, supporting underprivileged youth in rural villages near Ankara, reinforcing my belief that education is the cornerstone of Turkey’s sustainable development.</w:t>
      </w:r>
    </w:p>
    <w:bookmarkEnd w:id="22"/>
    <w:bookmarkStart w:id="23" w:name="X745f385dd73c8c6f037dd34e29ac66b522bd92e"/>
    <w:p>
      <w:pPr>
        <w:pStyle w:val="Heading2"/>
      </w:pPr>
      <w:r>
        <w:t xml:space="preserve">Why Ankara? A Personal and Professional Convergence</w:t>
      </w:r>
    </w:p>
    <w:p>
      <w:pPr>
        <w:pStyle w:val="FirstParagraph"/>
      </w:pPr>
      <w:r>
        <w:t xml:space="preserve">Ankara is not merely a location for me—it is the dynamic epicenter of Turkey’s educational transformation. As the capital where policy meets practice, it offers unparalleled opportunities to contribute to initiatives like the "National Literacy Campaign" or MEB’s STEM expansion in secondary schools. I am energized by Ankara’s unique blend: students learning in historic settings like the</w:t>
      </w:r>
      <w:r>
        <w:t xml:space="preserve"> </w:t>
      </w:r>
      <w:r>
        <w:rPr>
          <w:iCs/>
          <w:i/>
        </w:rPr>
        <w:t xml:space="preserve">Ulusal Edebiyat Müzesi</w:t>
      </w:r>
      <w:r>
        <w:t xml:space="preserve">-adjacent schools, engaging with UNESCO sites such as the ancient</w:t>
      </w:r>
      <w:r>
        <w:t xml:space="preserve"> </w:t>
      </w:r>
      <w:r>
        <w:rPr>
          <w:iCs/>
          <w:i/>
        </w:rPr>
        <w:t xml:space="preserve">Ankara Castle</w:t>
      </w:r>
      <w:r>
        <w:t xml:space="preserve"> </w:t>
      </w:r>
      <w:r>
        <w:t xml:space="preserve">during geography lessons, and participating in city-wide events like the</w:t>
      </w:r>
      <w:r>
        <w:t xml:space="preserve"> </w:t>
      </w:r>
      <w:r>
        <w:rPr>
          <w:iCs/>
          <w:i/>
        </w:rPr>
        <w:t xml:space="preserve">Ankara Kültür Festivali</w:t>
      </w:r>
      <w:r>
        <w:t xml:space="preserve">. This environment fuels my mission to make learning relevant, culturally resonant, and inspiring for every student.</w:t>
      </w:r>
    </w:p>
    <w:p>
      <w:pPr>
        <w:pStyle w:val="BodyText"/>
      </w:pPr>
      <w:r>
        <w:t xml:space="preserve">Furthermore, I understand that as a Secondary Teacher in Ankara, I must navigate the balance between rigorous national standards (such as the YKS university entrance exam preparation) and nurturing lifelong curiosity. My strategy involves integrating project-based learning—like having students design eco-friendly solutions for Ankara’s urban heat challenges—to build both exam readiness and civic engagement. This dual focus ensures students are equipped to succeed academically while contributing meaningfully to Turkey’s societal progress.</w:t>
      </w:r>
    </w:p>
    <w:bookmarkEnd w:id="23"/>
    <w:bookmarkStart w:id="24" w:name="conclusion-a-future-shaped-in-ankara"/>
    <w:p>
      <w:pPr>
        <w:pStyle w:val="Heading2"/>
      </w:pPr>
      <w:r>
        <w:t xml:space="preserve">Conclusion: A Future Shaped in Ankara</w:t>
      </w:r>
    </w:p>
    <w:p>
      <w:pPr>
        <w:pStyle w:val="FirstParagraph"/>
      </w:pPr>
      <w:r>
        <w:t xml:space="preserve">My journey as an educator has prepared me to thrive as a Secondary Teacher in Ankara, Turkey. I bring not only pedagogical expertise but also a profound respect for the city’s educational legacy and its aspirations for tomorrow’s leaders. I am ready to collaborate with administrators, parents, and students across Ankara’s diverse communities to create classrooms where every young person discovers their potential—rooted in Turkish values yet prepared for global citizenship.</w:t>
      </w:r>
    </w:p>
    <w:p>
      <w:pPr>
        <w:pStyle w:val="BodyText"/>
      </w:pPr>
      <w:r>
        <w:t xml:space="preserve">I eagerly anticipate the opportunity to contribute my passion, adaptability, and unwavering dedication to your institution. Together, we can empower Ankara’s youth to become compassionate innovators who honor their heritage while shaping Turkey’s future with wisdom and courage.</w:t>
      </w:r>
    </w:p>
    <w:p>
      <w:pPr>
        <w:pStyle w:val="BodyText"/>
      </w:pPr>
      <w:r>
        <w:t xml:space="preserve">Sincerely,</w:t>
      </w:r>
      <w:r>
        <w:br/>
      </w:r>
      <w:r>
        <w:t xml:space="preserve">Aliya Demir</w:t>
      </w:r>
      <w:r>
        <w:br/>
      </w:r>
      <w:r>
        <w:t xml:space="preserve">Secondary Teacher (Science &amp; Social Studies)</w:t>
      </w:r>
      <w:r>
        <w:br/>
      </w:r>
      <w:r>
        <w:t xml:space="preserve">Ankara, Turkey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Ankara, Turkey</dc:title>
  <dc:creator/>
  <dc:language>en</dc:language>
  <cp:keywords/>
  <dcterms:created xsi:type="dcterms:W3CDTF">2026-07-17T18:07:38Z</dcterms:created>
  <dcterms:modified xsi:type="dcterms:W3CDTF">2026-07-17T18:07:38Z</dcterms:modified>
</cp:coreProperties>
</file>

<file path=docProps/custom.xml><?xml version="1.0" encoding="utf-8"?>
<Properties xmlns="http://schemas.openxmlformats.org/officeDocument/2006/custom-properties" xmlns:vt="http://schemas.openxmlformats.org/officeDocument/2006/docPropsVTypes"/>
</file>