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Kampala,</w:t>
      </w:r>
      <w:r>
        <w:t xml:space="preserve"> </w:t>
      </w:r>
      <w:r>
        <w:t xml:space="preserve">Uganda</w:t>
      </w:r>
    </w:p>
    <w:bookmarkStart w:id="20" w:name="Xc4eab1b387ab166ca117ad37891e3c8797a7eaf"/>
    <w:p>
      <w:pPr>
        <w:pStyle w:val="Heading1"/>
      </w:pPr>
      <w:r>
        <w:t xml:space="preserve">Personal Statement: A Lifelong Commitment to Secondary Education in Uganda Kampala</w:t>
      </w:r>
    </w:p>
    <w:p>
      <w:pPr>
        <w:pStyle w:val="FirstParagraph"/>
      </w:pPr>
      <w:r>
        <w:t xml:space="preserve">As I prepare to submit this Personal Statement for a Secondary Teacher position within the vibrant educational landscape of Kampala, Uganda, I am filled with profound gratitude and unwavering resolve. My journey in education is deeply intertwined with the spirit of Uganda, a nation where knowledge is not merely transmitted but nurtured as a cornerstone of national development and individual empowerment. For over seven years, my professional path has been meticulously aligned with the unique challenges and immense potential I have witnessed firsthand within secondary schools across Kampala’s dynamic communities. It is this lived experience, combined with my academic grounding in education sciences, that fuels my aspiration to contribute meaningfully as a dedicated</w:t>
      </w:r>
      <w:r>
        <w:t xml:space="preserve"> </w:t>
      </w:r>
      <w:r>
        <w:rPr>
          <w:bCs/>
          <w:b/>
        </w:rPr>
        <w:t xml:space="preserve">Teacher Secondary</w:t>
      </w:r>
      <w:r>
        <w:t xml:space="preserve"> </w:t>
      </w:r>
      <w:r>
        <w:t xml:space="preserve">in the heart of Uganda's capital.</w:t>
      </w:r>
    </w:p>
    <w:p>
      <w:pPr>
        <w:pStyle w:val="BodyText"/>
      </w:pPr>
      <w:r>
        <w:t xml:space="preserve">Growing up in a modest neighborhood near Kibuye Village, Kampala, I saw how access to quality secondary education could transform futures. My own secondary school experience at St. Mary’s College Nalweyo exposed me to dedicated educators who taught beyond textbooks—fostering critical thinking through discussions on local issues like climate resilience and youth entrepreneurship in Kampala's urban farms. This ignited my passion: I realized that effective</w:t>
      </w:r>
      <w:r>
        <w:t xml:space="preserve"> </w:t>
      </w:r>
      <w:r>
        <w:rPr>
          <w:bCs/>
          <w:b/>
        </w:rPr>
        <w:t xml:space="preserve">Teacher Secondary</w:t>
      </w:r>
      <w:r>
        <w:t xml:space="preserve"> </w:t>
      </w:r>
      <w:r>
        <w:t xml:space="preserve">work in Uganda Kampala demands more than subject mastery; it requires cultural fluency, community engagement, and an unwavering commitment to the vision of the National Curriculum Framework (NCF) 2018. I pursued a Bachelor of Education (Arts) at Makerere University, specializing in Social Studies, where my research focused on "Gender Inclusion Strategies in Urban Kampala Secondary Schools." This work culminated in a field study at Nansana High School—a public institution grappling with overcrowded classrooms but thriving due to teacher-led peer mentoring initiatives. I co-designed a project using locally available resources (like recycled materials for geography models) that increased student participation by 40%, demonstrating how context-aware pedagogy bridges resource gaps.</w:t>
      </w:r>
    </w:p>
    <w:p>
      <w:pPr>
        <w:pStyle w:val="BodyText"/>
      </w:pPr>
      <w:r>
        <w:t xml:space="preserve">My professional experience solidified my belief in the transformative power of secondary education in Uganda Kampala. As a Grade 10 Social Studies Teacher at Mbuya Secondary School (an urban public school near Nakivubo), I navigated realities familiar to educators across Kampala: large class sizes (up to 65 students), limited laboratory equipment, and diverse learners from varying socioeconomic backgrounds. Rather than viewing constraints as barriers, I adapted. For instance, during the 2021-2022 academic year—a period marked by pandemic-related learning disruptions—I developed a "Mobile Learning Hub" system. Utilizing free SMS services (accessible even on basic phones), I sent daily revision quizzes and discussion prompts related to topics like Ugandan history or environmental conservation (e.g., "How does Lake Victoria's ecosystem impact Kampala’s water supply?"). This not only maintained engagement but also integrated digital literacy into the curriculum, aligning with Uganda’s 2030 Education Plan. My students’ results improved significantly, with the average class score rising from 58% to 76% in Social Studies.</w:t>
      </w:r>
    </w:p>
    <w:p>
      <w:pPr>
        <w:pStyle w:val="BodyText"/>
      </w:pPr>
      <w:r>
        <w:t xml:space="preserve">Crucially, my approach as a</w:t>
      </w:r>
      <w:r>
        <w:t xml:space="preserve"> </w:t>
      </w:r>
      <w:r>
        <w:rPr>
          <w:bCs/>
          <w:b/>
        </w:rPr>
        <w:t xml:space="preserve">Teacher Secondary</w:t>
      </w:r>
      <w:r>
        <w:t xml:space="preserve"> </w:t>
      </w:r>
      <w:r>
        <w:t xml:space="preserve">is deeply rooted in Ugandan values of communal support (*Ubuntu*). In Kampala’s context, this means actively involving parents and community leaders. At Mbuya School, I initiated "Parent-Teacher Learning Circles" held at local community centers in Kibuye. These sessions translated academic concepts into practical family contexts (e.g., using budgeting exercises to discuss household income management), fostering trust and shared responsibility for student success. One parent later shared how her child, previously disengaged, now helps manage the family’s small farm by applying agricultural economics lessons learned in my class. This embodies the Ugandan Ministry of Education’s emphasis on "Education for Self-Reliance"—a principle I champion daily.</w:t>
      </w:r>
    </w:p>
    <w:p>
      <w:pPr>
        <w:pStyle w:val="BodyText"/>
      </w:pPr>
      <w:r>
        <w:t xml:space="preserve">I am equally committed to advancing key national priorities such as STEM education and girls’ empowerment, as outlined in the *National Education Policy 2018*. During my tenure, I led a school-wide initiative ("Young Scientists of Kampala") that partnered with the Kampala Capital City Authority (KCCA) and local NGOs. We organized field trips to the Uganda National Meteorological Authority and a community garden project, where students collected data on rainfall patterns affecting urban agriculture. This initiative directly supported PEP 2023-2030’s focus on contextualized STEM education and was featured in a Kampala Monitor article highlighting innovative teaching methods in public schools. My mentorship of three female students—two of whom now pursue science degrees at Makerere University—underscores my dedication to closing gender gaps, a critical challenge within</w:t>
      </w:r>
      <w:r>
        <w:t xml:space="preserve"> </w:t>
      </w:r>
      <w:r>
        <w:rPr>
          <w:bCs/>
          <w:b/>
        </w:rPr>
        <w:t xml:space="preserve">Uganda Kampala</w:t>
      </w:r>
      <w:r>
        <w:t xml:space="preserve">'s secondary sector.</w:t>
      </w:r>
    </w:p>
    <w:p>
      <w:pPr>
        <w:pStyle w:val="BodyText"/>
      </w:pPr>
      <w:r>
        <w:t xml:space="preserve">My pedagogical philosophy is simple but powerful: every student in Uganda Kampala deserves an education that honors their identity while preparing them for the future. I believe learning should be experiential, relevant, and joyful—whether discussing poetry by Ugandan writers like Okot p’Bitek or using local market economics to teach mathematics. This approach has earned me recognition as "Innovative Educator of the Year" (2023) by the Kampala District Education Office. Yet, I remain a constant learner, actively participating in workshops facilitated by the Uganda Teachers’ Union on inclusive pedagogy and child-friendly classrooms.</w:t>
      </w:r>
    </w:p>
    <w:p>
      <w:pPr>
        <w:pStyle w:val="BodyText"/>
      </w:pPr>
      <w:r>
        <w:t xml:space="preserve">To be selected as a</w:t>
      </w:r>
      <w:r>
        <w:t xml:space="preserve"> </w:t>
      </w:r>
      <w:r>
        <w:rPr>
          <w:bCs/>
          <w:b/>
        </w:rPr>
        <w:t xml:space="preserve">Teacher Secondary</w:t>
      </w:r>
      <w:r>
        <w:t xml:space="preserve"> </w:t>
      </w:r>
      <w:r>
        <w:t xml:space="preserve">in Uganda Kampala is not merely a career opportunity; it is an invitation to serve my community with integrity. I am prepared to embrace the responsibilities of this role—whether mentoring new teachers, contributing to school improvement plans, or collaborating with local leaders on initiatives that address challenges like absenteeism or digital access gaps. My strength lies in turning Uganda’s educational vision into actionable classroom practice: making learning meaningful for students in Kampala, where a bright future begins with a teacher who believes in their potential.</w:t>
      </w:r>
    </w:p>
    <w:p>
      <w:pPr>
        <w:pStyle w:val="BodyText"/>
      </w:pPr>
      <w:r>
        <w:t xml:space="preserve">As I look ahead to the next chapter of my teaching journey, I am confident that my blend of practical experience, cultural understanding, and steadfast commitment to Ugandan educational values uniquely positions me to excel as an educator within Kampala’s secondary schools. I eagerly anticipate the opportunity to contribute meaningfully to the development of our youth and strengthen the very fabric of education in</w:t>
      </w:r>
      <w:r>
        <w:t xml:space="preserve"> </w:t>
      </w:r>
      <w:r>
        <w:rPr>
          <w:bCs/>
          <w:b/>
        </w:rPr>
        <w:t xml:space="preserve">Uganda Kampala</w:t>
      </w:r>
      <w:r>
        <w:t xml:space="preserv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Kampala, Uganda</dc:title>
  <dc:creator/>
  <dc:language>en</dc:language>
  <cp:keywords/>
  <dcterms:created xsi:type="dcterms:W3CDTF">2026-07-19T10:17:06Z</dcterms:created>
  <dcterms:modified xsi:type="dcterms:W3CDTF">2026-07-19T10:17:06Z</dcterms:modified>
</cp:coreProperties>
</file>

<file path=docProps/custom.xml><?xml version="1.0" encoding="utf-8"?>
<Properties xmlns="http://schemas.openxmlformats.org/officeDocument/2006/custom-properties" xmlns:vt="http://schemas.openxmlformats.org/officeDocument/2006/docPropsVTypes"/>
</file>