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London</w:t>
      </w:r>
    </w:p>
    <w:bookmarkStart w:id="20" w:name="Xff2628452dc5864e825fc6b34513e09b40f6777"/>
    <w:p>
      <w:pPr>
        <w:pStyle w:val="Heading1"/>
      </w:pPr>
      <w:r>
        <w:t xml:space="preserve">Personal Statement: Passionate Secondary Teacher Eager to Contribute to London's Educational Landscape</w:t>
      </w:r>
    </w:p>
    <w:p>
      <w:pPr>
        <w:pStyle w:val="FirstParagraph"/>
      </w:pPr>
      <w:r>
        <w:t xml:space="preserve">As I prepare to embark on my teaching career within the dynamic and demanding environment of secondary education in the United Kingdom, particularly within the vibrant and diverse context of London, I am compelled to articulate why this specific path resonates with my professional identity. My journey towards becoming a Secondary Teacher is not merely a career choice but a deeply considered commitment to nurturing young minds in one of the world’s most culturally rich urban centres. This Personal Statement outlines my philosophy, skills, and unwavering dedication to making a meaningful impact within London’s secondary schools.</w:t>
      </w:r>
    </w:p>
    <w:p>
      <w:pPr>
        <w:pStyle w:val="BodyText"/>
      </w:pPr>
      <w:r>
        <w:t xml:space="preserve">My academic foundation is built upon a Bachelor of Arts in English Literature and History (First-Class Honours) from the University of London, followed by a Postgraduate Certificate in Education (PGCE) with QTS status, specialising in Secondary Education (Key Stages 3 &amp; 4). During my PGCE placements, I immersed myself in the realities of teaching within two distinct London state schools: one located in the heart of Tower Hamlets and another serving a diverse community in Southwark. These experiences were transformative. In Tower Hamlets, I taught GCSE English Literature to a class where over 70% of students were from ethnic minority backgrounds, many with English as an Additional Language (EAL). This necessitated innovative differentiation strategies—using visual storytelling, bilingual resources, and culturally relevant texts like *Small Island* by Andrea Levy—to ensure every learner could access the curriculum. In Southwark, I co-designed a cross-curricular project linking History and Geography to London’s migration stories, which directly addressed the National Curriculum’s emphasis on developing critical thinking within a UK context. These placements were not just practical training; they were immersive lessons in the unique demands of London secondary education.</w:t>
      </w:r>
    </w:p>
    <w:p>
      <w:pPr>
        <w:pStyle w:val="BodyText"/>
      </w:pPr>
      <w:r>
        <w:t xml:space="preserve">Central to my teaching philosophy is a belief in equity and excellence for all students, especially within the United Kingdom's evolving educational landscape. I understand that London’s secondary schools face distinct challenges: high pupil mobility, varying socioeconomic backgrounds, and the need to prepare students for both rigorous GCSE examinations and life in a global city. My approach actively counters these challenges by prioritising inclusive pedagogy. For instance, I consistently employ formative assessment techniques—like exit tickets and peer feedback sessions—to gauge understanding in real-time within a large Year 9 class of 32 students. This allows me to adjust my teaching immediately, ensuring no child is left behind. Furthermore, I am deeply familiar with Ofsted’s expectations regarding "outstanding teaching," particularly the focus on high expectations, robust subject knowledge, and fostering a classroom culture where all voices are heard. My lesson plans consistently integrate literacy and numeracy across subjects—crucial for London students navigating complex curricula—and embed British Values through thoughtful discussion of historical events and contemporary social issues.</w:t>
      </w:r>
    </w:p>
    <w:p>
      <w:pPr>
        <w:pStyle w:val="BodyText"/>
      </w:pPr>
      <w:r>
        <w:t xml:space="preserve">What sets my approach apart is my proactive engagement with the wider London context. I do not view teaching in the United Kingdom’s capital as merely delivering lessons; it is about understanding and responding to its unique pulse. I actively participate in local professional learning networks, such as those organised by London-based teaching unions and organisations like Teach First London, to stay abreast of emerging strategies for supporting students facing disadvantage. I have also volunteered with a community project in Newham, providing after-school literacy support to primary school children whose families are new to the UK—experience that reinforced my commitment to building trust within immigrant communities and addressing the specific barriers they face in accessing education. This deep connection to London’s social fabric is not optional for me; it is essential for effective secondary teaching here. I know that a student from Hackney or Brixton brings with them a unique set of experiences and challenges that must inform my practice, from navigating complex family dynamics to understanding the impact of local economic pressures on educational attainment.</w:t>
      </w:r>
    </w:p>
    <w:p>
      <w:pPr>
        <w:pStyle w:val="BodyText"/>
      </w:pPr>
      <w:r>
        <w:t xml:space="preserve">I am particularly drawn to the opportunity to contribute as a Secondary Teacher within London’s schools because of their unparalleled potential for fostering global citizenship. The United Kingdom’s National Curriculum for Secondary Education aims not just at academic achievement but at developing well-rounded individuals prepared for a diverse society. In my classroom, I strive to embody this by creating spaces where students critically examine historical narratives (like the Empire's legacy), debate current affairs with respect, and collaborate on projects reflecting London’s multicultural reality—such as designing community awareness campaigns about local environmental issues. This is not theoretical; it was evident during a recent Year 10 project where students created podcasts exploring the cultural significance of different London neighbourhoods, demonstrating both subject mastery and heightened civic awareness.</w:t>
      </w:r>
    </w:p>
    <w:p>
      <w:pPr>
        <w:pStyle w:val="BodyText"/>
      </w:pPr>
      <w:r>
        <w:t xml:space="preserve">My commitment extends beyond the classroom walls. I am a dedicated safeguarding advocate, having completed all required UK training and actively contributing to school pastoral systems. I understand that for many secondary students in London, school is a vital anchor; thus, my focus on building strong relationships with pupils is paramount. I have seen how consistent, supportive interaction—whether through mentoring sessions or simply being present during break times—can significantly impact student confidence and engagement, particularly for those navigating complex personal circumstances.</w:t>
      </w:r>
    </w:p>
    <w:p>
      <w:pPr>
        <w:pStyle w:val="BodyText"/>
      </w:pPr>
      <w:r>
        <w:t xml:space="preserve">In conclusion, my journey to become a Secondary Teacher within the United Kingdom is intrinsically linked to London’s educational mission. I bring not only subject expertise and pedagogical skill but also a profound understanding of the city’s diversity and its educational challenges. I am eager to contribute my energy, empathy, and commitment to fostering inclusive classrooms where every young person in London can thrive academically, socially, and emotionally. I am ready to embrace the responsibilities of this role with dedication, continually seeking growth as a professional within London’s exceptional teaching community. This is not just my aspiration; it is the purpose driving my application for a Secondary Teacher position in the heart of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London</dc:title>
  <dc:creator/>
  <dc:language>en</dc:language>
  <cp:keywords/>
  <dcterms:created xsi:type="dcterms:W3CDTF">2025-12-10T07:42:01Z</dcterms:created>
  <dcterms:modified xsi:type="dcterms:W3CDTF">2025-12-10T07:42:01Z</dcterms:modified>
</cp:coreProperties>
</file>

<file path=docProps/custom.xml><?xml version="1.0" encoding="utf-8"?>
<Properties xmlns="http://schemas.openxmlformats.org/officeDocument/2006/custom-properties" xmlns:vt="http://schemas.openxmlformats.org/officeDocument/2006/docPropsVTypes"/>
</file>