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77295987531a162ce19540adb61c8240fd7a3aa"/>
    <w:p>
      <w:pPr>
        <w:pStyle w:val="Heading1"/>
      </w:pPr>
      <w:r>
        <w:t xml:space="preserve">Personal Statement: Aspiring Telecommunication Engineer for Belgium Brussels</w:t>
      </w:r>
    </w:p>
    <w:p>
      <w:pPr>
        <w:pStyle w:val="FirstParagraph"/>
      </w:pPr>
      <w:r>
        <w:t xml:space="preserve">As a dedicated Telecommunication Engineer with a passion for shaping the future of global connectivity, I am writing to express my profound enthusiasm for contributing to Belgium's vibrant technological landscape, specifically within the dynamic hub of Brussels. This city, as the administrative heart of the European Union and home to countless international institutions, represents an unparalleled environment where telecommunications innovation directly influences continental policy and infrastructure development. My academic background, professional experiences, and deep understanding of Europe's evolving telecom ecosystem have prepared me to become a valuable asset to any forward-thinking organization operating in this strategic location.</w:t>
      </w:r>
    </w:p>
    <w:p>
      <w:pPr>
        <w:pStyle w:val="BodyText"/>
      </w:pPr>
      <w:r>
        <w:t xml:space="preserve">My journey began with a Bachelor's degree in Telecommunications Engineering from the University of Leuven, where I specialized in wireless network optimization and next-generation mobile technologies. During my studies, I immersed myself in rigorous coursework spanning 5G NR architecture, optical fiber transmission systems, and network security protocols – all while consistently engaging with European standards such as ETSI (European Telecommunications Standards Institute) guidelines. One pivotal academic project involved designing a low-latency communication framework for smart city applications, which earned recognition at the European Wireless Communications Conference. This experience underscored my ability to translate theoretical knowledge into practical solutions aligned with Europe's digital transformation goals, particularly relevant to Brussels' ambitious Smart City initiatives.</w:t>
      </w:r>
    </w:p>
    <w:p>
      <w:pPr>
        <w:pStyle w:val="BodyText"/>
      </w:pPr>
      <w:r>
        <w:t xml:space="preserve">Professionally, I honed my technical skills during a six-month internship at Orange Belgium's R&amp;D center in Brussels. Working alongside engineers on the deployment of the nation's first 5G pilot network across urban corridors, I gained hands-on experience with network slicing implementation and spectrum management – critical competencies for supporting EU-wide digital strategies. This immersion revealed how telecommunications infrastructure directly impacts public services; during a project optimizing emergency response communication systems, I witnessed firsthand how seamless connectivity saves lives. The collaborative environment at Orange Belgium further solidified my appreciation for the multilingual, multicultural work ethic essential in Brussels' tech sector. My contributions included developing automated monitoring scripts that improved network uptime by 18%, demonstrating both technical proficiency and problem-solving agility.</w:t>
      </w:r>
    </w:p>
    <w:p>
      <w:pPr>
        <w:pStyle w:val="BodyText"/>
      </w:pPr>
      <w:r>
        <w:t xml:space="preserve">What truly sets me apart is my strategic understanding of Belgium's unique position in the European telecom ecosystem. Having closely followed the Belgian government's Digital Agenda 2030 and Brussels' role as host to key bodies like BEREC (Body of European Regulators for Electronic Communications), I recognize that success here requires more than engineering skills – it demands contextual awareness. My research on cross-border data flow regulations under GDPR, presented at a workshop hosted by the Vrije Universiteit Brussel, exemplifies my commitment to navigating the complex interplay between technology and policy. I actively monitor developments from institutions like the European Commission's Digital Europe Programme, understanding that telecom engineers in Brussels must anticipate regulatory shifts while delivering cutting-edge solutions.</w:t>
      </w:r>
    </w:p>
    <w:p>
      <w:pPr>
        <w:pStyle w:val="BodyText"/>
      </w:pPr>
      <w:r>
        <w:t xml:space="preserve">My language proficiency further enhances my suitability for this role. While fluent in English and Dutch (CEFR C1), I am currently achieving B2-level French through intensive study – a critical asset for effective collaboration with both EU institutions and local Belgian enterprises. During my internship, I facilitated technical briefings between German-speaking engineers and French-speaking policymakers, bridging communication gaps that had previously delayed project milestones. This experience taught me that in Brussels' international context, linguistic versatility is as vital as technical expertise. I am equally comfortable drafting documentation for ETSI standards or presenting network architecture concepts to non-technical stakeholders across language barriers.</w:t>
      </w:r>
    </w:p>
    <w:p>
      <w:pPr>
        <w:pStyle w:val="BodyText"/>
      </w:pPr>
      <w:r>
        <w:t xml:space="preserve">My career vision aligns precisely with Belgium's strategic priorities. I am particularly eager to contribute to projects like the EU's Gigabit Society initiative and Brussels' own fiber-optic expansion plans, which aim to connect 100% of households by 2027. Having analyzed the city's current network density challenges through an internship at a local telecom consultancy, I propose innovative solutions using AI-driven predictive maintenance – concepts I've developed in my thesis on sustainable network resource allocation. Furthermore, I am deeply inspired by Brussels' role as a testing ground for EU-wide standards; for instance, the city's ongoing 6G research consortium could benefit from my background in millimeter-wave propagation studies.</w:t>
      </w:r>
    </w:p>
    <w:p>
      <w:pPr>
        <w:pStyle w:val="BodyText"/>
      </w:pPr>
      <w:r>
        <w:t xml:space="preserve">Working in Belgium Brussels represents more than a career opportunity – it is an invitation to shape infrastructure that connects 450 million Europeans. The convergence of EU regulatory power, academic excellence at institutions like KU Leuven, and the city's unique status as a diplomatic nexus creates an environment where telecommunication engineers directly influence continental progress. I am prepared to bring not just my technical expertise in network design and optimization, but also a proactive mindset that embraces Brussels' collaborative spirit. My goal is to become part of the community that ensures Belgium remains at the forefront of Europe's digital evolution, whether through supporting EU institutions' communication needs or advancing local smart city ecosystems.</w:t>
      </w:r>
    </w:p>
    <w:p>
      <w:pPr>
        <w:pStyle w:val="BodyText"/>
      </w:pPr>
      <w:r>
        <w:t xml:space="preserve">In conclusion, this Personal Statement encapsulates my technical foundation, strategic understanding of Belgium's telecom landscape, and cultural adaptability – all essential for thriving in Brussels. I am eager to apply my skills in RF engineering and network architecture within an organization committed to Europe's digital future. As a Telecommunication Engineer ready to contribute from day one, I am confident that my blend of technical rigor, policy awareness, and local engagement will allow me to make meaningful contributions to Belgium's technological advancement while embracing the rich cultural tapestry of Brussels itself. I look forward to the opportunity to discuss how my vision aligns with your organization's goals in this pivotal European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2026-04-24T06:11:55Z</dcterms:created>
  <dcterms:modified xsi:type="dcterms:W3CDTF">2026-04-24T06:11:55Z</dcterms:modified>
</cp:coreProperties>
</file>

<file path=docProps/custom.xml><?xml version="1.0" encoding="utf-8"?>
<Properties xmlns="http://schemas.openxmlformats.org/officeDocument/2006/custom-properties" xmlns:vt="http://schemas.openxmlformats.org/officeDocument/2006/docPropsVTypes"/>
</file>