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Frankfurt</w:t>
      </w:r>
    </w:p>
    <w:bookmarkStart w:id="20" w:name="X53e5ff2017dd424c78aa597532cf1a03d305a83"/>
    <w:p>
      <w:pPr>
        <w:pStyle w:val="Heading1"/>
      </w:pPr>
      <w:r>
        <w:t xml:space="preserve">Personal Statement: A Dedicated Telecommunication Engineer Eager to Contribute to Frankfurt's Digital Future</w:t>
      </w:r>
    </w:p>
    <w:p>
      <w:pPr>
        <w:pStyle w:val="FirstParagraph"/>
      </w:pPr>
      <w:r>
        <w:t xml:space="preserve">As I prepare this personal statement, I envision the dynamic skyline of Frankfurt illuminated by the seamless connectivity that underpins its identity as Europe’s premier financial and technological hub. It is within this vibrant ecosystem that I aspire to establish my career as a Telecommunication Engineer—a profession where technical precision meets transformative impact. My journey has been meticulously aligned toward contributing to Germany’s evolving telecommunications landscape, with Frankfurt serving as the strategic focal point for my professional ambitions.</w:t>
      </w:r>
    </w:p>
    <w:p>
      <w:pPr>
        <w:pStyle w:val="BodyText"/>
      </w:pPr>
      <w:r>
        <w:t xml:space="preserve">My fascination with telecommunications began during my undergraduate studies in Electrical Engineering at [University Name], where I specialized in network architecture and signal processing. However, it was a semester spent researching European digital infrastructure standards that crystallized my focus on Germany. I recognized that Germany’s commitment to technological sovereignty—evident in initiatives like the</w:t>
      </w:r>
      <w:r>
        <w:t xml:space="preserve"> </w:t>
      </w:r>
      <w:r>
        <w:rPr>
          <w:iCs/>
          <w:i/>
        </w:rPr>
        <w:t xml:space="preserve">Deutsche Telekom 5G Campus Network</w:t>
      </w:r>
      <w:r>
        <w:t xml:space="preserve"> </w:t>
      </w:r>
      <w:r>
        <w:t xml:space="preserve">and the</w:t>
      </w:r>
      <w:r>
        <w:t xml:space="preserve"> </w:t>
      </w:r>
      <w:r>
        <w:rPr>
          <w:iCs/>
          <w:i/>
        </w:rPr>
        <w:t xml:space="preserve">Digital Agenda for Germany</w:t>
      </w:r>
      <w:r>
        <w:t xml:space="preserve">—offers an unparalleled environment for engineers dedicated to building resilient, future-proof systems. Frankfurt, as the nerve center of German finance and a global crossroads of data flows, embodies this vision. The city’s dense urban fabric demands telecommunications solutions that balance innovation with reliability—a challenge I am uniquely equipped to address as a Telecommunication Engineer.</w:t>
      </w:r>
    </w:p>
    <w:p>
      <w:pPr>
        <w:pStyle w:val="BodyText"/>
      </w:pPr>
      <w:r>
        <w:t xml:space="preserve">My professional experience has been shaped by projects demanding the highest standards of precision and scalability. At [Previous Company], I spearheaded the deployment of a fiber-optic backbone for Frankfurt’s financial district, optimizing latency-critical networks for high-frequency trading platforms. This project required not only technical mastery of optical transmission systems (including DWDM and OTN protocols) but also deep collaboration with Deutsche Telekom’s local teams to ensure compliance with German regulatory frameworks like</w:t>
      </w:r>
      <w:r>
        <w:t xml:space="preserve"> </w:t>
      </w:r>
      <w:r>
        <w:rPr>
          <w:iCs/>
          <w:i/>
        </w:rPr>
        <w:t xml:space="preserve">ITU-T G.652.D</w:t>
      </w:r>
      <w:r>
        <w:t xml:space="preserve"> </w:t>
      </w:r>
      <w:r>
        <w:t xml:space="preserve">standards and</w:t>
      </w:r>
      <w:r>
        <w:t xml:space="preserve"> </w:t>
      </w:r>
      <w:r>
        <w:rPr>
          <w:iCs/>
          <w:i/>
        </w:rPr>
        <w:t xml:space="preserve">Bundesnetzagentur</w:t>
      </w:r>
      <w:r>
        <w:t xml:space="preserve"> </w:t>
      </w:r>
      <w:r>
        <w:t xml:space="preserve">requirements. I learned that in Germany, telecommunications is never merely about connectivity—it is about enabling economic trust and societal progress. When our team resolved a critical signal degradation issue during peak market hours by redesigning the physical layer’s redundancy, it reinforced my belief that as a Telecommunication Engineer, my work directly safeguards Frankfurt’s financial ecosystem.</w:t>
      </w:r>
    </w:p>
    <w:p>
      <w:pPr>
        <w:pStyle w:val="BodyText"/>
      </w:pPr>
      <w:r>
        <w:t xml:space="preserve">What draws me specifically to Germany—and Frankfurt—is its unique synergy of engineering rigor and forward-thinking policy. Unlike other markets where speed may overshadow stability, German infrastructure prioritizes durability and security. For instance, the city’s</w:t>
      </w:r>
      <w:r>
        <w:t xml:space="preserve"> </w:t>
      </w:r>
      <w:r>
        <w:rPr>
          <w:iCs/>
          <w:i/>
        </w:rPr>
        <w:t xml:space="preserve">Frankfurt 5G Lab</w:t>
      </w:r>
      <w:r>
        <w:t xml:space="preserve">, hosted by the Technische Universität Darmstadt in collaboration with local industry partners, exemplifies how Germany fosters innovation through structured partnerships. I am eager to contribute my expertise in network automation (using tools like Ansible and Python scripting) to such initiatives, ensuring Frankfurt’s networks evolve alongside its digital ambitions. Moreover, Germany’s emphasis on</w:t>
      </w:r>
      <w:r>
        <w:t xml:space="preserve"> </w:t>
      </w:r>
      <w:r>
        <w:rPr>
          <w:iCs/>
          <w:i/>
        </w:rPr>
        <w:t xml:space="preserve">Industrie 4.0</w:t>
      </w:r>
      <w:r>
        <w:t xml:space="preserve"> </w:t>
      </w:r>
      <w:r>
        <w:t xml:space="preserve">has deepened my understanding of how telecommunications engineers enable smart infrastructure—from IoT-enabled public transport systems to energy-efficient data centers in the Rhine-Main region.</w:t>
      </w:r>
    </w:p>
    <w:p>
      <w:pPr>
        <w:pStyle w:val="BodyText"/>
      </w:pPr>
      <w:r>
        <w:t xml:space="preserve">I have also actively prepared for life and work in Germany. I achieved a B2 level in German (Goethe-Zertifikat) to navigate both professional communication and cultural integration, recognizing that effective engineering transcends technical skill. During my internship with [German Company], I immersed myself in the German engineering ethos: meticulous documentation, collaborative problem-solving (</w:t>
      </w:r>
      <w:r>
        <w:rPr>
          <w:iCs/>
          <w:i/>
        </w:rPr>
        <w:t xml:space="preserve">Teamwork</w:t>
      </w:r>
      <w:r>
        <w:t xml:space="preserve">), and unwavering adherence to safety protocols. This experience taught me that a Telecommunication Engineer in Germany must be as adept at explaining complex concepts to cross-functional teams as they are at debugging network anomalies. Frankfurt’s multicultural workforce—where engineers from 120+ nations co-create solutions—has further solidified my desire to contribute here, where diversity fuels innovation.</w:t>
      </w:r>
    </w:p>
    <w:p>
      <w:pPr>
        <w:pStyle w:val="BodyText"/>
      </w:pPr>
      <w:r>
        <w:t xml:space="preserve">My long-term vision aligns seamlessly with Frankfurt’s strategic direction. I aim to specialize in edge computing architectures that reduce latency for real-time applications—from autonomous vehicle coordination along the A3 autobahn to AI-driven fraud detection in banks. As Germany accelerates its</w:t>
      </w:r>
      <w:r>
        <w:t xml:space="preserve"> </w:t>
      </w:r>
      <w:r>
        <w:rPr>
          <w:iCs/>
          <w:i/>
        </w:rPr>
        <w:t xml:space="preserve">Nationale Infrastrukturstrategie</w:t>
      </w:r>
      <w:r>
        <w:t xml:space="preserve"> </w:t>
      </w:r>
      <w:r>
        <w:t xml:space="preserve">(National Infrastructure Strategy), I am committed to advocating for sustainable practices: minimizing energy use in data centers through renewable-powered fiber networks, a priority echoed by Frankfurt’s</w:t>
      </w:r>
      <w:r>
        <w:t xml:space="preserve"> </w:t>
      </w:r>
      <w:r>
        <w:rPr>
          <w:iCs/>
          <w:i/>
        </w:rPr>
        <w:t xml:space="preserve">Green IT Initiative</w:t>
      </w:r>
      <w:r>
        <w:t xml:space="preserve">. In Germany, engineering excellence is measured not only by technical output but by environmental stewardship—a principle I embrace wholeheartedly.</w:t>
      </w:r>
    </w:p>
    <w:p>
      <w:pPr>
        <w:pStyle w:val="BodyText"/>
      </w:pPr>
      <w:r>
        <w:t xml:space="preserve">Why Frankfurt? Because it is where global commerce converges with technological ambition. The city’s role as a gateway for European data traffic—home to hubs like the</w:t>
      </w:r>
      <w:r>
        <w:t xml:space="preserve"> </w:t>
      </w:r>
      <w:r>
        <w:rPr>
          <w:iCs/>
          <w:i/>
        </w:rPr>
        <w:t xml:space="preserve">Frankfurt Internet Exchange (FIX)</w:t>
      </w:r>
      <w:r>
        <w:t xml:space="preserve"> </w:t>
      </w:r>
      <w:r>
        <w:t xml:space="preserve">and the</w:t>
      </w:r>
      <w:r>
        <w:t xml:space="preserve"> </w:t>
      </w:r>
      <w:r>
        <w:rPr>
          <w:iCs/>
          <w:i/>
        </w:rPr>
        <w:t xml:space="preserve">Dresdner Bank Data Center</w:t>
      </w:r>
      <w:r>
        <w:t xml:space="preserve">—creates an ecosystem unmatched in complexity and opportunity. As a Telecommunication Engineer, I do not merely design networks; I build the invisible arteries that power Frankfurt’s economy. This is why my personal statement is not just a document—it is a promise to bring my expertise, cultural adaptability, and passion for German engineering excellence to Frankfurt’s forefront.</w:t>
      </w:r>
    </w:p>
    <w:p>
      <w:pPr>
        <w:pStyle w:val="BodyText"/>
      </w:pPr>
      <w:r>
        <w:t xml:space="preserve">I am prepared to contribute immediately as a Telecommunication Engineer in Germany. I understand that success here demands more than technical proficiency: it requires respect for German work culture, commitment to lifelong learning (evidenced by my ongoing studies in</w:t>
      </w:r>
      <w:r>
        <w:t xml:space="preserve"> </w:t>
      </w:r>
      <w:r>
        <w:rPr>
          <w:iCs/>
          <w:i/>
        </w:rPr>
        <w:t xml:space="preserve">Network Security Management</w:t>
      </w:r>
      <w:r>
        <w:t xml:space="preserve"> </w:t>
      </w:r>
      <w:r>
        <w:t xml:space="preserve">via the Frankfurt School of Finance &amp; Management), and an unwavering focus on solutions that prioritize both innovation and societal benefit. Frankfurt’s skyline is a testament to human ingenuity—my career will be dedicated to ensuring its digital foundation remains as enduring as its legacy.</w:t>
      </w:r>
    </w:p>
    <w:p>
      <w:pPr>
        <w:pStyle w:val="BodyText"/>
      </w:pPr>
      <w:r>
        <w:t xml:space="preserve">With my blend of hands-on expertise, cultural preparation, and deep alignment with Germany’s technological vision, I am ready to become an asset to your team. I eagerly anticipate the opportunity to discuss how my skills as a Telecommunication Engineer can support Frankfurt’s next chapter of digital excellence—and how together, we can connect not just networks, but futures.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Germany Frankfurt</dc:title>
  <dc:creator/>
  <dc:language>en</dc:language>
  <cp:keywords/>
  <dcterms:created xsi:type="dcterms:W3CDTF">2025-12-08T03:28:39Z</dcterms:created>
  <dcterms:modified xsi:type="dcterms:W3CDTF">2025-12-08T03:28:39Z</dcterms:modified>
</cp:coreProperties>
</file>

<file path=docProps/custom.xml><?xml version="1.0" encoding="utf-8"?>
<Properties xmlns="http://schemas.openxmlformats.org/officeDocument/2006/custom-properties" xmlns:vt="http://schemas.openxmlformats.org/officeDocument/2006/docPropsVTypes"/>
</file>