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w:t>
      </w:r>
      <w:r>
        <w:t xml:space="preserve"> </w:t>
      </w:r>
      <w:r>
        <w:t xml:space="preserve">Munich,</w:t>
      </w:r>
      <w:r>
        <w:t xml:space="preserve"> </w:t>
      </w:r>
      <w:r>
        <w:t xml:space="preserve">Germany</w:t>
      </w:r>
    </w:p>
    <w:bookmarkStart w:id="26" w:name="Xf9dab8ba1f6f18fb36a39671ea1953e921f208b"/>
    <w:p>
      <w:pPr>
        <w:pStyle w:val="Heading1"/>
      </w:pPr>
      <w:r>
        <w:t xml:space="preserve">Personal Statement for Telecommunication Engineer Position in Germany Munich</w:t>
      </w:r>
    </w:p>
    <w:p>
      <w:pPr>
        <w:pStyle w:val="FirstParagraph"/>
      </w:pPr>
      <w:r>
        <w:t xml:space="preserve">As a dedicated and forward-thinking Telecommunication Engineer with five years of progressive experience in designing and implementing cutting-edge communication systems, I am writing to express my enthusiastic application for a position within the dynamic telecommunications sector in Munich, Germany. This Personal Statement outlines my professional journey, technical expertise, cultural alignment with German engineering standards, and unwavering commitment to contributing to Munich's status as a global hub for innovation in digital infrastructure.</w:t>
      </w:r>
    </w:p>
    <w:bookmarkStart w:id="20" w:name="X2c9fd6857bd00f79dad195fc0300489fdd7a840"/>
    <w:p>
      <w:pPr>
        <w:pStyle w:val="Heading2"/>
      </w:pPr>
      <w:r>
        <w:t xml:space="preserve">Academic Foundation and Technical Expertise</w:t>
      </w:r>
    </w:p>
    <w:p>
      <w:pPr>
        <w:pStyle w:val="FirstParagraph"/>
      </w:pPr>
      <w:r>
        <w:t xml:space="preserve">I earned my Master of Science in Telecommunications Engineering from the University of Technology Vienna, graduating with distinction. My thesis on "5G Network Slicing Optimization for Industrial IoT Applications" directly addressed critical challenges in network flexibility and latency management – areas where Munich's industry leaders like Siemens Mobility and Deutsche Telekom are pioneering solutions. During my studies, I developed proficiency in key German-engineered systems including Ericsson 5G core networks, Huawei’s CloudAir platform, and Cisco’s SD-WAN architectures. My academic projects consistently emphasized precision engineering methodologies aligned with DIN standards, which I recognize as fundamental to Germany's reputation for technical excellence.</w:t>
      </w:r>
    </w:p>
    <w:p>
      <w:pPr>
        <w:pStyle w:val="BodyText"/>
      </w:pPr>
      <w:r>
        <w:t xml:space="preserve">My hands-on experience includes designing end-to-end fiber-optic backbone solutions for a multinational logistics firm in Eastern Europe. This project required meticulous planning to ensure compliance with European Union telecommunications regulations (e.g., GDPR-compliant data transmission protocols) while achieving 99.99% uptime – a benchmark I now understand is expected across Munich's high-stakes telecom infrastructure. I also managed the migration of legacy TDM networks to VoIP systems, reducing operational costs by 32% and enhancing scalability through Cisco Unified Communications Manager configurations.</w:t>
      </w:r>
    </w:p>
    <w:bookmarkEnd w:id="20"/>
    <w:bookmarkStart w:id="21" w:name="X8670d4965d58f3ca678be21095ed208a7cb2151"/>
    <w:p>
      <w:pPr>
        <w:pStyle w:val="Heading2"/>
      </w:pPr>
      <w:r>
        <w:t xml:space="preserve">Professional Journey: Bridging Theory and Practice</w:t>
      </w:r>
    </w:p>
    <w:p>
      <w:pPr>
        <w:pStyle w:val="FirstParagraph"/>
      </w:pPr>
      <w:r>
        <w:t xml:space="preserve">At my previous role with E.ON Energy Network Solutions in Vienna, I led a cross-functional team developing a mesh network for smart grid monitoring across 150 industrial sites. This project demanded rigorous adherence to German engineering protocols (DIN EN 62443 for cyber security) and demonstrated my ability to navigate complex stakeholder landscapes – skills directly transferable to Munich's collaborative industry ecosystem. I implemented automated performance analytics using Python-based tools integrated with Grafana dashboards, enabling real-time network health monitoring that reduced troubleshooting time by 45%.</w:t>
      </w:r>
    </w:p>
    <w:p>
      <w:pPr>
        <w:pStyle w:val="BodyText"/>
      </w:pPr>
      <w:r>
        <w:t xml:space="preserve">What distinguishes my approach is my commitment to sustainability – a core value deeply embedded in Germany's industrial ethos. For instance, I optimized energy consumption of base stations by 28% through AI-driven traffic prediction models during peak usage hours, aligning perfectly with Munich's "Smart City Initiative" goals and the German Federal Government's climate action plans. This initiative received recognition at the European Energy Efficiency Awards 2022.</w:t>
      </w:r>
    </w:p>
    <w:bookmarkEnd w:id="21"/>
    <w:bookmarkStart w:id="22" w:name="X4cd895483ba2e3ec1429b7169bf7cd276cf4e90"/>
    <w:p>
      <w:pPr>
        <w:pStyle w:val="Heading2"/>
      </w:pPr>
      <w:r>
        <w:t xml:space="preserve">Why Germany Munich? Cultural and Professional Synergy</w:t>
      </w:r>
    </w:p>
    <w:p>
      <w:pPr>
        <w:pStyle w:val="FirstParagraph"/>
      </w:pPr>
      <w:r>
        <w:t xml:space="preserve">Munich represents more than a location for me; it embodies the pinnacle of engineering culture I aspire to contribute to. The city’s unique blend of historic precision (evident in its meticulously maintained infrastructure) and avant-garde innovation – from the Fraunhofer Institute's 6G research to BMW's vehicle-to-everything (V2X) communication projects – creates an ideal environment for a Telecommunication Engineer. I have long admired how German industry harmonizes rigorous technical standards with human-centric design, exemplified by the "Munich Charter for Ethical Digital Transformation" that emphasizes privacy-by-design in network architecture.</w:t>
      </w:r>
    </w:p>
    <w:p>
      <w:pPr>
        <w:pStyle w:val="BodyText"/>
      </w:pPr>
      <w:r>
        <w:t xml:space="preserve">My fluency in German (B2 level with daily business proficiency) and deep appreciation for the *Ordnung* culture – where systematic planning and meticulous execution are non-negotiables – ensures seamless integration into Munich's professional environment. I’ve already begun engaging with the Munich Telekom Innovation Hub through their online technical forums, studying their recent whitepapers on quantum-resistant encryption for 6G networks. This proactive approach reflects my commitment to becoming a culturally embedded contributor from day one.</w:t>
      </w:r>
    </w:p>
    <w:bookmarkEnd w:id="22"/>
    <w:bookmarkStart w:id="23" w:name="X17955fa4307ea0ca40e8dfecb7a0ca9b432dcb9"/>
    <w:p>
      <w:pPr>
        <w:pStyle w:val="Heading2"/>
      </w:pPr>
      <w:r>
        <w:t xml:space="preserve">Alignment with Germany’s Digital Future and Munich's Vision</w:t>
      </w:r>
    </w:p>
    <w:p>
      <w:pPr>
        <w:pStyle w:val="FirstParagraph"/>
      </w:pPr>
      <w:r>
        <w:t xml:space="preserve">Germany's National Strategy for Data Protection (NDS) and Munich’s "Digital Stadt München 2030" plan present unprecedented opportunities for Telecommunication Engineers. My expertise in network virtualization (NFV/SDN) directly supports the German government's target of deploying 5G coverage to 95% of the population by 2027. I am particularly eager to contribute to Munich’s Smart City projects, such as the Münchner Verkehrsgesellschaft (MVG) digital infrastructure upgrade, where reliable communication networks are critical for autonomous bus systems and real-time passenger information platforms.</w:t>
      </w:r>
    </w:p>
    <w:p>
      <w:pPr>
        <w:pStyle w:val="BodyText"/>
      </w:pPr>
      <w:r>
        <w:t xml:space="preserve">Furthermore, my experience with ITU-T standards and EU regulatory frameworks positions me to navigate complex compliance landscapes – a vital skill as Munich’s telecom sector expands into sensitive domains like healthcare IoT (e.g., remote patient monitoring systems requiring HIPAA-equivalent German data laws). I am prepared to leverage my understanding of the *Bundesnetzagentur* (Federal Network Agency) regulations to ensure all deployments meet Germany’s strict technical and legal requirements from inception.</w:t>
      </w:r>
    </w:p>
    <w:bookmarkEnd w:id="23"/>
    <w:bookmarkStart w:id="24" w:name="X0cc3e2aacd42956d46cb339b6f23037180c1e39"/>
    <w:p>
      <w:pPr>
        <w:pStyle w:val="Heading2"/>
      </w:pPr>
      <w:r>
        <w:t xml:space="preserve">Future Vision: Engineering Munich's Connected Future</w:t>
      </w:r>
    </w:p>
    <w:p>
      <w:pPr>
        <w:pStyle w:val="FirstParagraph"/>
      </w:pPr>
      <w:r>
        <w:t xml:space="preserve">My long-term vision aligns precisely with Germany’s ambitions. I aim to specialize in developing resilient, energy-efficient communication frameworks for the Industrial Internet of Things (IIoT), focusing on edge computing solutions that reduce latency for autonomous systems – a critical need for Munich’s automotive and manufacturing corridors. I intend to pursue further certification in German engineering standards through the VDE Institute while contributing to industry associations like BITKOM, actively shaping policy conversations around spectrum allocation and network security.</w:t>
      </w:r>
    </w:p>
    <w:p>
      <w:pPr>
        <w:pStyle w:val="BodyText"/>
      </w:pPr>
      <w:r>
        <w:t xml:space="preserve">Working within Munich would allow me to merge my technical passion with Germany’s renowned engineering discipline. I am not merely seeking employment; I seek partnership in building a communication infrastructure that reflects German excellence: reliable, future-proof, and deeply integrated into societal needs. My commitment to continuous learning is evident through my ongoing participation in the Munich-based "Digital Engineering Excellence" masterclass series offered by the Technical University of Munich (TUM).</w:t>
      </w:r>
    </w:p>
    <w:bookmarkEnd w:id="24"/>
    <w:bookmarkStart w:id="25" w:name="conclusion-a-commitment-to-excellence"/>
    <w:p>
      <w:pPr>
        <w:pStyle w:val="Heading2"/>
      </w:pPr>
      <w:r>
        <w:t xml:space="preserve">Conclusion: A Commitment to Excellence</w:t>
      </w:r>
    </w:p>
    <w:p>
      <w:pPr>
        <w:pStyle w:val="FirstParagraph"/>
      </w:pPr>
      <w:r>
        <w:t xml:space="preserve">In summary, my technical acumen in next-generation network design, proven ability to deliver scalable solutions under stringent German compliance frameworks, and genuine cultural alignment with Munich’s values make me a distinctive candidate. I am eager to bring my expertise in 5G/6G infrastructure, sustainable network optimization, and cross-functional leadership to contribute meaningfully to Germany’s telecommunications landscape. Munich represents the ideal confluence of technical challenge, ethical engineering practice, and cultural richness – a setting where I am confident I can thrive as a Telecommunication Engineer while advancing the city’s vision for a connected future.</w:t>
      </w:r>
    </w:p>
    <w:p>
      <w:pPr>
        <w:pStyle w:val="BodyText"/>
      </w:pPr>
      <w:r>
        <w:t xml:space="preserve">Thank you for considering my application. I welcome the opportunity to discuss how my skills in designing robust communication systems can support your team’s objectives in Germany Munich, and look forward to contributing to this vibrant engineering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 Munich, Germany</dc:title>
  <dc:creator/>
  <dc:language>en</dc:language>
  <cp:keywords/>
  <dcterms:created xsi:type="dcterms:W3CDTF">2026-07-13T07:30:56Z</dcterms:created>
  <dcterms:modified xsi:type="dcterms:W3CDTF">2026-07-13T07:30:56Z</dcterms:modified>
</cp:coreProperties>
</file>

<file path=docProps/custom.xml><?xml version="1.0" encoding="utf-8"?>
<Properties xmlns="http://schemas.openxmlformats.org/officeDocument/2006/custom-properties" xmlns:vt="http://schemas.openxmlformats.org/officeDocument/2006/docPropsVTypes"/>
</file>