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Kazakhstan</w:t>
      </w:r>
      <w:r>
        <w:t xml:space="preserve"> </w:t>
      </w:r>
      <w:r>
        <w:t xml:space="preserve">Almaty</w:t>
      </w:r>
    </w:p>
    <w:bookmarkStart w:id="26" w:name="Xb3a4ac5e2f355e69325d8e5224489b39d90d91c"/>
    <w:p>
      <w:pPr>
        <w:pStyle w:val="Heading1"/>
      </w:pPr>
      <w:r>
        <w:t xml:space="preserve">Personal Statement: Dedicated Telecommunication Engineer for Kazakhstan's Digital Future in Almaty</w:t>
      </w:r>
    </w:p>
    <w:p>
      <w:pPr>
        <w:pStyle w:val="FirstParagraph"/>
      </w:pPr>
      <w:r>
        <w:t xml:space="preserve">As I stand at the threshold of my professional journey as a Telecommunication Engineer, I am compelled to channel my passion and expertise toward shaping the future of connectivity in one of Central Asia’s most dynamic hubs: Almaty, Kazakhstan. The vision of Kazakhstan’s "Digital Kazakhstan" initiative, with its ambitious targets for 5G deployment, rural broadband expansion, and smart city integration across the nation's premier metropolis, resonates deeply with my career aspirations. This Personal Statement outlines my commitment to contributing meaningfully as a Telecommunication Engineer within Almaty's evolving technological landscape.</w:t>
      </w:r>
    </w:p>
    <w:bookmarkStart w:id="20" w:name="X61f95e72a461583b381c7d4dda68aae419267a2"/>
    <w:p>
      <w:pPr>
        <w:pStyle w:val="Heading2"/>
      </w:pPr>
      <w:r>
        <w:t xml:space="preserve">Educational Foundation and Technical Proficiency</w:t>
      </w:r>
    </w:p>
    <w:p>
      <w:pPr>
        <w:pStyle w:val="FirstParagraph"/>
      </w:pPr>
      <w:r>
        <w:t xml:space="preserve">I hold a Master’s degree in Telecommunications Engineering from the prestigious Kazakh National University of Technology (KazNITU), where I immersed myself in advanced coursework covering wireless networks, optical fiber systems, and network security. My thesis focused on optimizing 5G Small Cell deployment strategies for urban environments with complex topography—a critical challenge given Almaty’s location at the foot of the Tien Shan mountains and its dense, multi-layered cityscape. This research directly addressed gaps identified in Kazakhstani infrastructure reports, where mountainous zones often experience signal degradation. Through hands-on lab work and collaboration with local telecom providers like Kcell and Beeline Kazakhstan, I developed practical skills in network simulation (using NS-3), RF planning tools (such as Atoll), and troubleshooting 4G/5G core networks. My technical proficiency extends to mastering the latest standards (3GPP Release 16–17), ensuring my solutions align with global best practices while respecting Kazakhstan’s regulatory framework under the Ministry of Digital Development, Innovations, and Aerospace Industry.</w:t>
      </w:r>
    </w:p>
    <w:bookmarkEnd w:id="20"/>
    <w:bookmarkStart w:id="21" w:name="Xc71664aa0c92d1e6e7dbd3de72b134b4bb1525a"/>
    <w:p>
      <w:pPr>
        <w:pStyle w:val="Heading2"/>
      </w:pPr>
      <w:r>
        <w:t xml:space="preserve">Professional Experience Rooted in Kazakhstani Context</w:t>
      </w:r>
    </w:p>
    <w:p>
      <w:pPr>
        <w:pStyle w:val="FirstParagraph"/>
      </w:pPr>
      <w:r>
        <w:t xml:space="preserve">My internship at OJSC Kazakhtelecom Almaty branch provided invaluable exposure to the unique demands of serving a diverse population across Kazakhstan’s largest city. I assisted in the rollout of FTTx infrastructure in newly developing districts like Satbayev and Zhibek Zholy, where we navigated logistical hurdles including seasonal permafrost challenges and coordination with municipal authorities for trenching permits—a process deeply familiar to engineers operating within Almaty’s municipal governance structure. During this project, I optimized fiber splicing techniques to reduce downtime by 30% during critical network expansion phases. Additionally, I participated in a joint initiative with the Almaty City Administration to deploy Wi-Fi hotspots in public transport hubs (e.g., Metro stations and bus terminals), enhancing digital inclusivity for over 500,000 daily commuters. This experience cemented my understanding that successful Telecommunication Engineering in Kazakhstan requires not just technical skill but also cultural intelligence—knowing how to collaborate with local teams, respect Kazakh business protocols, and communicate effectively in both Kazakh and Russian (my bilingual fluency), which is essential for seamless operations across the city.</w:t>
      </w:r>
    </w:p>
    <w:bookmarkEnd w:id="21"/>
    <w:bookmarkStart w:id="22" w:name="X05c008abe243a826d155285149445f8007d2d06"/>
    <w:p>
      <w:pPr>
        <w:pStyle w:val="Heading2"/>
      </w:pPr>
      <w:r>
        <w:t xml:space="preserve">Alignment with Kazakhstan’s Strategic Vision</w:t>
      </w:r>
    </w:p>
    <w:p>
      <w:pPr>
        <w:pStyle w:val="FirstParagraph"/>
      </w:pPr>
      <w:r>
        <w:t xml:space="preserve">Kazakhstan’s "Digital Kazakhstan 2030" roadmap prioritizes bridging the urban-rural digital divide, fostering IoT ecosystems, and establishing Almaty as a regional tech innovation center. As a Telecommunication Engineer, I am uniquely positioned to support these goals. I am particularly inspired by Almaty’s Smart City projects, such as the integration of AI-driven traffic management systems reliant on ultra-low-latency 5G networks—a sector where my experience in network slicing and edge computing will be directly applicable. Furthermore, I recognize that Kazakhstan’s recent focus on cybersecurity (as outlined in the National Cybersecurity Strategy) demands engineers who can design secure, resilient infrastructures from inception. My certification in Cisco CCNP Enterprise and ongoing study of NIST frameworks equip me to address these needs head-on while ensuring compliance with Kazakhstani data sovereignty laws.</w:t>
      </w:r>
    </w:p>
    <w:bookmarkEnd w:id="22"/>
    <w:bookmarkStart w:id="23" w:name="motivation-why-almaty-and-kazakhstan"/>
    <w:p>
      <w:pPr>
        <w:pStyle w:val="Heading2"/>
      </w:pPr>
      <w:r>
        <w:t xml:space="preserve">Motivation: Why Almaty and Kazakhstan?</w:t>
      </w:r>
    </w:p>
    <w:p>
      <w:pPr>
        <w:pStyle w:val="FirstParagraph"/>
      </w:pPr>
      <w:r>
        <w:t xml:space="preserve">My decision to pursue a career as a Telecommunication Engineer in Kazakhstan Almaty is driven by a profound sense of purpose. I have witnessed firsthand how reliable connectivity transforms communities—from enabling remote healthcare in rural villages connected via Kazakhtelecom’s satellite networks, to empowering Almaty’s startup ecosystem through high-speed business parks like Astana Hub (now expanding into Almaty). The city’s vibrant energy—where traditional Kazakh hospitality merges with global innovation—fuels my ambition. I am not merely seeking employment; I aim to become a pillar of Kazakhstan’s digital transformation, contributing to projects that will connect millions more citizens and position Almaty as a beacon of Central Asian technological advancement. Moreover, the spirit of "Qazaqstan" (Kazakh identity) resonates with my values: building solutions that are sustainable, inclusive, and tailored to local needs—not just imported templates.</w:t>
      </w:r>
    </w:p>
    <w:bookmarkEnd w:id="23"/>
    <w:bookmarkStart w:id="24" w:name="future-commitment-and-long-term-vision"/>
    <w:p>
      <w:pPr>
        <w:pStyle w:val="Heading2"/>
      </w:pPr>
      <w:r>
        <w:t xml:space="preserve">Future Commitment and Long-Term Vision</w:t>
      </w:r>
    </w:p>
    <w:p>
      <w:pPr>
        <w:pStyle w:val="FirstParagraph"/>
      </w:pPr>
      <w:r>
        <w:t xml:space="preserve">In the immediate future, I aspire to contribute as a Telecommunication Engineer at a leading Almaty-based firm such as Kcell or Kazakhstan’s national digital infrastructure authority. My goal is to lead projects that enhance network reliability for critical services (healthcare, emergency response) and pioneer energy-efficient solutions aligned with Kazakhstan’s carbon neutrality pledges. Long-term, I envision mentoring young Kazakh engineers through university partnerships in Almaty, fostering a new generation of talent equipped to tackle the region’s unique challenges. As the digital landscape evolves—moving toward 6G research and quantum communication—I will remain committed to continuous learning, ensuring my skills advance alongside Kazakhstan’s strategic objectives.</w:t>
      </w:r>
    </w:p>
    <w:bookmarkEnd w:id="24"/>
    <w:bookmarkStart w:id="25" w:name="conclusion"/>
    <w:p>
      <w:pPr>
        <w:pStyle w:val="Heading2"/>
      </w:pPr>
      <w:r>
        <w:t xml:space="preserve">Conclusion</w:t>
      </w:r>
    </w:p>
    <w:p>
      <w:pPr>
        <w:pStyle w:val="FirstParagraph"/>
      </w:pPr>
      <w:r>
        <w:t xml:space="preserve">Kazakhstan Almaty represents a pivotal frontier for Telecommunication Engineering: a city where innovation meets tradition, and technology serves as the bridge to progress. My academic rigor, field-tested technical abilities, cultural adaptability, and unwavering commitment to Kazakhstan’s digital future position me to deliver impactful results from day one. I am ready to bring my expertise in network design, deployment excellence, and collaborative problem-solving—grounded in the realities of Almaty’s streets and skyline—to your team. Together with like-minded professionals across Kazakhstan, we can ensure that every citizen, neighborhood, and business in this remarkable nation is connected to tomorrow’s possibilities. I eagerly anticipate the opportunity to advance my career as a Telecommunication Engineer within Kazakhstan Almaty, contributing not just to a job—but to the very heartbeat of our digital future.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Kazakhstan Almaty</dc:title>
  <dc:creator/>
  <dc:language>en</dc:language>
  <cp:keywords/>
  <dcterms:created xsi:type="dcterms:W3CDTF">2025-12-08T04:27:36Z</dcterms:created>
  <dcterms:modified xsi:type="dcterms:W3CDTF">2025-12-08T04:27:36Z</dcterms:modified>
</cp:coreProperties>
</file>

<file path=docProps/custom.xml><?xml version="1.0" encoding="utf-8"?>
<Properties xmlns="http://schemas.openxmlformats.org/officeDocument/2006/custom-properties" xmlns:vt="http://schemas.openxmlformats.org/officeDocument/2006/docPropsVTypes"/>
</file>