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Xbfa01c5ba6c84f890a8cc9cc0f31318fc8e999e"/>
    <w:p>
      <w:pPr>
        <w:pStyle w:val="Heading1"/>
      </w:pPr>
      <w:r>
        <w:t xml:space="preserve">Personal Statement for the Position of Telecommunication Engineer in Kuwait City</w:t>
      </w:r>
    </w:p>
    <w:p>
      <w:pPr>
        <w:pStyle w:val="FirstParagraph"/>
      </w:pPr>
      <w:r>
        <w:t xml:space="preserve">As a dedicated and results-driven Telecommunication Engineer with over seven years of comprehensive experience in designing, implementing, and optimizing advanced communication networks across diverse geographic landscapes, I am thrilled to submit my Personal Statement for the esteemed role within the dynamic telecommunications sector of Kuwait City. My career has been defined by a relentless pursuit of innovation, technical excellence, and a deep commitment to building robust infrastructure that empowers communities and drives national progress. It is with immense enthusiasm that I align my professional aspirations with the ambitious digital transformation goals spearheaded by Kuwait's leadership and its rapidly evolving telecommunications ecosystem centered in Kuwait City.</w:t>
      </w:r>
    </w:p>
    <w:p>
      <w:pPr>
        <w:pStyle w:val="BodyText"/>
      </w:pPr>
      <w:r>
        <w:t xml:space="preserve">My academic foundation includes a Master of Science in Telecommunications Engineering from [University Name], where I specialized in wireless network optimization, fiber-optic systems, and next-generation 5G/6G core architecture. This rigorous program provided the theoretical bedrock for my practical work on large-scale deployments across the Middle East, including critical projects in Qatar and Saudi Arabia. However, it was during my tenure as a Senior Telecommunication Engineer at [Previous Company Name] that I truly honed my expertise in real-world applications essential for Kuwait City's unique environment. I spearheaded the integration of a multi-vendor 5G network across a sprawling urban center, significantly reducing latency by 32% and increasing data throughput capacity by 45% to support the city's growing demand for high-speed connectivity. This project directly addressed challenges similar to those encountered in Kuwait City’s dense urban corridors and upcoming Smart City initiatives, proving my ability to deliver solutions that meet the highest technical standards while respecting complex operational constraints.</w:t>
      </w:r>
    </w:p>
    <w:p>
      <w:pPr>
        <w:pStyle w:val="BodyText"/>
      </w:pPr>
      <w:r>
        <w:t xml:space="preserve">What sets me apart is not merely my technical proficiency with RF planning tools (like Atoll and Planet), network simulation platforms (NS-3, OPNET), and mastery of protocols including SIP, TCP/IP, and VoLTE/VoNR, but also my profound understanding of the strategic importance of telecommunications within a nation's socio-economic fabric. I have consistently demonstrated the ability to translate complex technical requirements into clear business value – whether through cost-effective network upgrades that reduced operational expenditure by 20% or implementing advanced fiber-backhaul solutions that enhanced service reliability for over 500,000 end-users. My experience extends beyond hardware and software; I possess significant expertise in project management, stakeholder engagement with government entities (including regulatory bodies like the Communications Regulatory Authority), and cross-cultural collaboration within diverse international teams – skills absolutely vital for success in the multicultural professional landscape of Kuwait City.</w:t>
      </w:r>
    </w:p>
    <w:p>
      <w:pPr>
        <w:pStyle w:val="BodyText"/>
      </w:pPr>
      <w:r>
        <w:t xml:space="preserve">The vision driving Kuwait's national telecommunications strategy, particularly initiatives under the National Broadband Strategy and Vision 2035, resonates powerfully with my professional ethos. I am deeply impressed by Kuwait's commitment to becoming a regional hub for digital innovation and connectivity. The prospect of contributing directly to this mission within the vibrant heart of Kuwait City – where infrastructure development is accelerating at a remarkable pace – is profoundly motivating. I am eager to apply my expertise in deploying resilient, scalable, and future-proof networks specifically tailored to the demands of Kuwait's urban environment, including supporting critical services like e-government platforms, smart transportation systems (as seen in initiatives like the Kuwait Smart City Project), and next-generation IoT applications that will define the city’s future. I understand that success here requires more than just technical skill; it demands a nuanced appreciation of local operational dynamics, regulatory nuances, and cultural context – all areas where I have consistently excelled.</w:t>
      </w:r>
    </w:p>
    <w:p>
      <w:pPr>
        <w:pStyle w:val="BodyText"/>
      </w:pPr>
      <w:r>
        <w:t xml:space="preserve">Throughout my career, I have cultivated a reputation for proactive problem-solving and unwavering integrity. During a major network outage affecting critical government services in another Gulf nation, my swift diagnosis of a core routing failure and subsequent resolution within the mandated 2-hour window prevented significant service disruption and earned commendation from senior leadership. This exemplifies my ability to perform under pressure, prioritize effectively, and deliver mission-critical results – qualities I am eager to bring to any telecommunications organization operating in Kuwait City. Furthermore, I am a committed lifelong learner; I actively pursue certifications in emerging fields like network automation (Cisco DevNet) and AI-driven network management, ensuring my skills remain at the cutting edge of industry evolution.</w:t>
      </w:r>
    </w:p>
    <w:p>
      <w:pPr>
        <w:pStyle w:val="BodyText"/>
      </w:pPr>
      <w:r>
        <w:t xml:space="preserve">My ultimate professional goal is to be an instrumental force in shaping Kuwait City's telecommunications landscape into one of the most advanced and reliable in the world. I am not just seeking a position as a Telecommunication Engineer; I am seeking to become an integral part of Kuwait's digital future, contributing to projects that enhance national connectivity, foster economic growth, and improve the quality of life for citizens. My technical acumen is matched by a strong desire to collaborate effectively with local teams and partners across Kuwait City’s burgeoning tech ecosystem. I am confident that my blend of proven experience, strategic vision aligned with Kuwait's national priorities, adaptability in multicultural settings, and genuine passion for telecommunications innovation makes me an exceptional candidate for this role.</w:t>
      </w:r>
    </w:p>
    <w:p>
      <w:pPr>
        <w:pStyle w:val="BodyText"/>
      </w:pPr>
      <w:r>
        <w:t xml:space="preserve">In conclusion, this Personal Statement reflects my unwavering commitment to excellence as a Telecommunication Engineer and my deep-seated desire to make a meaningful impact within the thriving technological environment of Kuwait City. I am eager to bring my energy, expertise, and dedication to your esteemed organization and contribute significantly towards the realization of Kuwait's ambitious digital ambitions. Thank you for considering my application. I look forward to the possibility of discussing how my skills and vision can directly support your objectives in building a connected, innovative Kuwait City for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Kuwait City</dc:title>
  <dc:creator/>
  <dc:language>en</dc:language>
  <cp:keywords/>
  <dcterms:created xsi:type="dcterms:W3CDTF">2026-09-25T06:59:06Z</dcterms:created>
  <dcterms:modified xsi:type="dcterms:W3CDTF">2026-09-25T06:59:06Z</dcterms:modified>
</cp:coreProperties>
</file>

<file path=docProps/custom.xml><?xml version="1.0" encoding="utf-8"?>
<Properties xmlns="http://schemas.openxmlformats.org/officeDocument/2006/custom-properties" xmlns:vt="http://schemas.openxmlformats.org/officeDocument/2006/docPropsVTypes"/>
</file>