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Bangladesh</w:t>
      </w:r>
      <w:r>
        <w:t xml:space="preserve"> </w:t>
      </w:r>
      <w:r>
        <w:t xml:space="preserve">Dhaka</w:t>
      </w:r>
    </w:p>
    <w:bookmarkStart w:id="20" w:name="X53fdf0d5bd985bb237acb451ff3ec81928ca739"/>
    <w:p>
      <w:pPr>
        <w:pStyle w:val="Heading1"/>
      </w:pPr>
      <w:r>
        <w:t xml:space="preserve">Personal Statement for University Lecturer Position in Dhaka, Bangladesh</w:t>
      </w:r>
    </w:p>
    <w:p>
      <w:pPr>
        <w:pStyle w:val="FirstParagraph"/>
      </w:pPr>
      <w:r>
        <w:t xml:space="preserve">As a dedicated educator with over seven years of teaching experience within Bangladesh's evolving higher education landscape, I submit this Personal Statement to express my profound commitment to contributing as a University Lecturer at an institution in Dhaka. My academic journey, professional ethos, and unwavering dedication to nurturing future leaders resonate deeply with the mission of advancing quality education in Bangladesh—a nation whose intellectual vitality is intrinsically tied to the success of its universities. This document outlines my qualifications, teaching philosophy, and vision for making a meaningful impact within the vibrant academic community of Dhaka.</w:t>
      </w:r>
    </w:p>
    <w:p>
      <w:pPr>
        <w:pStyle w:val="BodyText"/>
      </w:pPr>
      <w:r>
        <w:t xml:space="preserve">My academic foundation is rooted in Bangladesh's premier institutions. I earned my Master’s degree in English Literature from the University of Dhaka (DU), consistently ranking among the top 5% of my cohort. This rigorous program, deeply embedded in Bengali cultural context and global literary traditions, ignited my passion for pedagogy that bridges local relevance with international scholarly standards. Subsequently, I completed a Postgraduate Diploma in Teaching and Learning from Bangladesh Open University (BOU), specializing in innovative classroom methodologies tailored for diverse Bangladeshi classrooms. My doctoral research at DU focused on "Literacy Development Strategies in Urban-Rural Educational Disparities," a topic of critical urgency as Dhaka grapples with the challenges of rapid urbanization and educational access. This research, funded by the Bangladesh Ministry of Education, involved extensive fieldwork across Dhaka Division’s peri-urban schools—directly connecting my academic work to the realities faced by students in our capital city.</w:t>
      </w:r>
    </w:p>
    <w:p>
      <w:pPr>
        <w:pStyle w:val="BodyText"/>
      </w:pPr>
      <w:r>
        <w:t xml:space="preserve">My teaching philosophy centers on active student engagement and contextualized learning. In my role as a Sessional Lecturer at BRAC University, Dhaka, I pioneered a "Dhaka Case Study Method" where students analyzed real local issues—from traffic management in Motijheel to waste disposal challenges in Mirpur—through the lens of their discipline (economics, environmental science, or urban planning). This approach transformed abstract theories into tangible solutions relevant to Bangladesh’s development needs. For instance, Economics students designed microfinance models for Dhaka's street vendors using data from the Bangladesh Bureau of Statistics, while Environmental Science learners collaborated with local NGOs to assess air quality in Gulshan. These projects not only deepened academic understanding but fostered a sense of civic responsibility and problem-solving capability essential for future graduates entering Dhaka’s dynamic workforce.</w:t>
      </w:r>
    </w:p>
    <w:p>
      <w:pPr>
        <w:pStyle w:val="BodyText"/>
      </w:pPr>
      <w:r>
        <w:t xml:space="preserve">What sets me apart as a prospective University Lecturer is my profound understanding of Bangladesh Dhaka's unique educational ecosystem. I recognize that teaching in our capital requires navigating infrastructure challenges, diverse socioeconomic backgrounds, and the urgent need for curricula aligned with national development goals like Vision 2041. I actively participate in Dhaka’s academic community: serving on the curriculum review committee at North South University (NSU), mentoring female students through DU’s Women Empowerment Cell, and co-organizing monthly "Knowledge Exchange Forums" at the Bangladesh Association of University Professors (BAUP) where faculty discuss challenges like digital literacy gaps in public universities. My commitment extends beyond lectures; I host weekly office hours at Dhaka’s central campuses, often staying late to assist students facing transportation difficulties due to city traffic congestion—a common barrier for many.</w:t>
      </w:r>
    </w:p>
    <w:p>
      <w:pPr>
        <w:pStyle w:val="BodyText"/>
      </w:pPr>
      <w:r>
        <w:t xml:space="preserve">My dedication is further evidenced by community-driven initiatives. I co-founded "Dhaka Youth Research Circles," a platform where university students and local high schoolers jointly research community issues (e.g., flood resilience in Kawran Bazar). This project, supported by the Dhaka City Corporation, has trained over 300 students in data collection and presentation—skills directly transferable to Bangladesh’s growing tech sector. Additionally, I have developed open-access Bengali-language teaching modules for foundational courses to support students who are more comfortable with Bangla as their academic medium initially. This initiative responds to a critical need identified in the 2023 National Education Policy, which emphasizes mother-tongue pedagogy in higher education.</w:t>
      </w:r>
    </w:p>
    <w:p>
      <w:pPr>
        <w:pStyle w:val="BodyText"/>
      </w:pPr>
      <w:r>
        <w:t xml:space="preserve">As a University Lecturer in Bangladesh Dhaka, I envision fostering an environment where students are not merely recipients of knowledge but active co-creators of solutions for national progress. I aim to integrate sustainable development goals (SDGs) into every course—such as analyzing SDG 11 (Sustainable Cities) through Dhaka’s urban planning challenges—or incorporating Bangladesh’s rich literary heritage into language instruction to strengthen cultural identity. My goal is to cultivate graduates who are not only academically proficient but also ethically grounded, capable of addressing Dhaka’s complex socio-economic landscape with innovation and empathy.</w:t>
      </w:r>
    </w:p>
    <w:p>
      <w:pPr>
        <w:pStyle w:val="BodyText"/>
      </w:pPr>
      <w:r>
        <w:t xml:space="preserve">My professional trajectory reflects a steadfast commitment to elevating education in Bangladesh. I have presented papers on "Inclusive Pedagogy for Dhaka’s Diverse Classrooms" at the International Conference on Higher Education (ICHE) hosted by Dhaka University of Engineering &amp; Technology, and my peer-reviewed article "Bridging the Digital Divide in Urban Universities" was published in the Journal of Bangladeshi Educational Research. I am certified in Student-Centered Learning by UNESCO’s Regional Office for Asia and Pacific, and I continuously update my skills through workshops organized by the Bangladesh University Grants Commission (BUGC).</w:t>
      </w:r>
    </w:p>
    <w:p>
      <w:pPr>
        <w:pStyle w:val="BodyText"/>
      </w:pPr>
      <w:r>
        <w:t xml:space="preserve">Ultimately, this Personal Statement embodies my belief that exceptional teaching is a catalyst for national transformation. In Dhaka—a city pulsating with ambition, diversity, and potential—the role of a University Lecturer transcends the classroom; it shapes minds that will drive Bangladesh’s next chapter. I am eager to bring my expertise in contextually responsive pedagogy, community engagement, and research-driven curriculum design to your institution. Together with fellow educators across Dhaka’s academic institutions, we can nurture a generation equipped not just for success in Bangladesh, but for leadership on the global stage.</w:t>
      </w:r>
    </w:p>
    <w:p>
      <w:pPr>
        <w:pStyle w:val="BodyText"/>
      </w:pPr>
      <w:r>
        <w:t xml:space="preserve">Thank you for considering my application. I am ready to contribute immediately to the academic excellence and developmental mission of your university within Bangladesh Dhaka’s dynamic educational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 - Bangladesh Dhaka</dc:title>
  <dc:creator/>
  <dc:language>en</dc:language>
  <cp:keywords/>
  <dcterms:created xsi:type="dcterms:W3CDTF">2026-07-21T14:04:45Z</dcterms:created>
  <dcterms:modified xsi:type="dcterms:W3CDTF">2026-07-21T14:04:45Z</dcterms:modified>
</cp:coreProperties>
</file>

<file path=docProps/custom.xml><?xml version="1.0" encoding="utf-8"?>
<Properties xmlns="http://schemas.openxmlformats.org/officeDocument/2006/custom-properties" xmlns:vt="http://schemas.openxmlformats.org/officeDocument/2006/docPropsVTypes"/>
</file>