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26a9d9b5ef651620c523ff749f45fb6670af19"/>
    <w:p>
      <w:pPr>
        <w:pStyle w:val="Heading1"/>
      </w:pPr>
      <w:r>
        <w:t xml:space="preserve">Personal Statement: Commitment to Excellence in Teaching and Research as a University Lecturer in Belgium Brussels</w:t>
      </w:r>
    </w:p>
    <w:p>
      <w:pPr>
        <w:pStyle w:val="FirstParagraph"/>
      </w:pPr>
      <w:r>
        <w:t xml:space="preserve">As an educator, scholar, and dedicated advocate for transformative higher education, I submit this personal statement with profound enthusiasm for the opportunity to contribute as a University Lecturer within the dynamic academic landscape of Belgium Brussels. My career has been meticulously shaped by a deep commitment to pedagogical innovation, rigorous research with tangible societal impact, and active engagement within multilingual European academic communities—principles that align seamlessly with the mission of institutions in this unique city-state at the heart of European integration.</w:t>
      </w:r>
    </w:p>
    <w:p>
      <w:pPr>
        <w:pStyle w:val="BodyText"/>
      </w:pPr>
      <w:r>
        <w:t xml:space="preserve">My academic foundation is rooted in a PhD in Political Science from the Université libre de Bruxelles (ULB), where my dissertation on "Transnational Governance and Democratic Legitimacy in EU Policy-Making" was recognized for its methodological rigor and policy relevance. This work was conducted within the vibrant intellectual ecosystem of Brussels, fostering direct collaboration with European Commission officials, think tanks like the Centre for European Policy Studies (CEPS), and multinational NGOs. These experiences cemented my understanding that effective teaching must transcend theoretical abstraction to address real-world complexities—especially in a city where EU institutions shape global governance daily. As a University Lecturer, I aim to bridge this gap by designing curricula that contextualize academic theory within the living laboratory of Brussels.</w:t>
      </w:r>
    </w:p>
    <w:p>
      <w:pPr>
        <w:pStyle w:val="BodyText"/>
      </w:pPr>
      <w:r>
        <w:t xml:space="preserve">My teaching philosophy centers on active learning, critical engagement, and linguistic inclusivity—essential pillars for success in Belgium’s bilingual (Dutch/French) yet globally oriented academic environment. I have taught undergraduate and graduate courses at institutions across Flanders and Wallonia, consistently adapting pedagogical approaches to honor local cultural contexts while maintaining international standards. In Brussels specifically, I emphasize multilingual classroom dynamics: delivering core lectures in English (the predominant language of EU academia), facilitating debates in French for Walloon students, and incorporating Dutch-language supplementary materials for Flemish peers. For instance, my module "EU Foreign Policy: From Theory to Practice" integrates case studies from the European External Action Service (EEAS) headquarters in Brussels, inviting policy practitioners as guest lecturers. This approach not only demystifies EU governance but also cultivates students' professional readiness for careers across Europe’s institutions.</w:t>
      </w:r>
    </w:p>
    <w:p>
      <w:pPr>
        <w:pStyle w:val="BodyText"/>
      </w:pPr>
      <w:r>
        <w:t xml:space="preserve">My research agenda directly complements the strategic priorities of universities in Belgium Brussels. I focus on institutional resilience within European democratic systems—a topic of urgent relevance given current geopolitical challenges. Collaborating with researchers at KU Leuven and Vrije Universiteit Brussel (VUB), my recent publication in *Journal of Common Market Studies* analyzes how local governance structures in Brussels influence EU policy implementation. This work has been cited by the European Parliament’s Committee on Constitutional Affairs, illustrating the tangible impact my scholarship can have. As a University Lecturer, I will channel this research into student projects—such as developing policy briefs for local NGOs or simulating EU committee negotiations—ensuring academic inquiry remains embedded in Brussels’ civic fabric.</w:t>
      </w:r>
    </w:p>
    <w:p>
      <w:pPr>
        <w:pStyle w:val="BodyText"/>
      </w:pPr>
      <w:r>
        <w:t xml:space="preserve">What distinguishes me for this role is my deep commitment to the unique socio-academic ecosystem of Belgium Brussels. Having lived and worked in the city since 2015, I actively participate in its cultural life: volunteering with "Brussels InterCultural" to support immigrant youth through language workshops, engaging with KU Leuven’s international student networks, and attending debates at the European Parliament’s library. This immersion has taught me that excellence in higher education requires more than academic prowess—it demands empathy for Brussels’ complex identity as a city of both national communities (Flemish and Francophone) and global institutions. I am equally adept at navigating the administrative nuances of Belgian universities—understanding the Flemish Higher Education Council’s quality standards while respecting Walloon pedagogical traditions—and I actively seek to build bridges between these spheres through faculty collaborations.</w:t>
      </w:r>
    </w:p>
    <w:p>
      <w:pPr>
        <w:pStyle w:val="BodyText"/>
      </w:pPr>
      <w:r>
        <w:t xml:space="preserve">Moreover, my vision for student development extends beyond the classroom. In Brussels, where international mobility is a cornerstone of education, I have pioneered partnerships with institutions like Sciences Po Paris and the College of Europe (Bruges) to create semester exchange programs centered on EU policy analysis. These initiatives provide students with direct exposure to the political machinery they study—a vital asset in a city where academic success is measured by real-world applicability. As a University Lecturer, I will continue to forge such alliances, ensuring our students gain not just knowledge but networks within Brussels’ decision-making circles.</w:t>
      </w:r>
    </w:p>
    <w:p>
      <w:pPr>
        <w:pStyle w:val="BodyText"/>
      </w:pPr>
      <w:r>
        <w:t xml:space="preserve">I recognize that teaching and research in Belgium Brussels carry profound responsibility. The region’s status as the de facto capital of the European Union means every lecture, seminar discussion, and research output resonates beyond campus walls. My approach is therefore deeply ethical: I prioritize inclusive classroom practices that acknowledge diverse backgrounds (e.g., using gender-neutral examples in EU law discussions), ensure equitable access to resources for students from underrepresented communities in Brussels, and model academic integrity through transparent scholarship. My recent work on "Ethics of Data Governance in EU Digital Policy" exemplifies this commitment, having been developed with input from student focus groups at ULB.</w:t>
      </w:r>
    </w:p>
    <w:p>
      <w:pPr>
        <w:pStyle w:val="BodyText"/>
      </w:pPr>
      <w:r>
        <w:t xml:space="preserve">Finally, I am drawn to Belgium Brussels not merely as a location but as a living testament to the power of collaborative governance—a principle I embody daily. The city’s resilience amid linguistic diversity mirrors the pedagogical agility required in modern academia. As your University Lecturer, I will bring not only expertise in political science and EU studies but also an unwavering dedication to nurturing students who can navigate—and shape—the future of European democracy from this pivotal city. My career has prepared me to contribute immediately to your department’s excellence, while my commitment to Brussels’ unique identity ensures my work will resonate within the heart of Europe itself.</w:t>
      </w:r>
    </w:p>
    <w:p>
      <w:pPr>
        <w:pStyle w:val="BodyText"/>
      </w:pPr>
      <w:r>
        <w:t xml:space="preserve">I welcome the opportunity to discuss how my vision for transformative education aligns with your institution’s goals and the vibrant intellectual mission of Belgium Brussels.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Belgium Brussels</dc:title>
  <dc:creator/>
  <dc:language>en</dc:language>
  <cp:keywords/>
  <dcterms:created xsi:type="dcterms:W3CDTF">2026-07-20T21:06:51Z</dcterms:created>
  <dcterms:modified xsi:type="dcterms:W3CDTF">2026-07-20T21:06:51Z</dcterms:modified>
</cp:coreProperties>
</file>

<file path=docProps/custom.xml><?xml version="1.0" encoding="utf-8"?>
<Properties xmlns="http://schemas.openxmlformats.org/officeDocument/2006/custom-properties" xmlns:vt="http://schemas.openxmlformats.org/officeDocument/2006/docPropsVTypes"/>
</file>