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Chile</w:t>
      </w:r>
      <w:r>
        <w:t xml:space="preserve"> </w:t>
      </w:r>
      <w:r>
        <w:t xml:space="preserve">Santiago</w:t>
      </w:r>
    </w:p>
    <w:bookmarkStart w:id="26" w:name="Xc4d03a3d33bb1f457f93cbf56e320912b229aa5"/>
    <w:p>
      <w:pPr>
        <w:pStyle w:val="Heading1"/>
      </w:pPr>
      <w:r>
        <w:t xml:space="preserve">Personal Statement for University Lecturer Position</w:t>
      </w:r>
    </w:p>
    <w:p>
      <w:pPr>
        <w:pStyle w:val="FirstParagraph"/>
      </w:pPr>
      <w:r>
        <w:t xml:space="preserve">My academic journey has been profoundly shaped by a commitment to transformative education within diverse cultural contexts, culminating in my aspiration to contribute as a University Lecturer at an esteemed institution in Santiago, Chile. This document articulates my professional philosophy, pedagogical approach, and unwavering dedication to advancing higher education within Chile’s vibrant intellectual landscape. I write not merely as an applicant but as a future collaborator invested in Santiago’s academic ecosystem—a city where innovation intersects with social responsibility.</w:t>
      </w:r>
    </w:p>
    <w:bookmarkStart w:id="20" w:name="Xa1b85c38d453697420b14c5fb728431884f844c"/>
    <w:p>
      <w:pPr>
        <w:pStyle w:val="Heading2"/>
      </w:pPr>
      <w:r>
        <w:t xml:space="preserve">Pedagogical Philosophy Rooted in Chilean Context</w:t>
      </w:r>
    </w:p>
    <w:p>
      <w:pPr>
        <w:pStyle w:val="FirstParagraph"/>
      </w:pPr>
      <w:r>
        <w:t xml:space="preserve">Having taught across three continents, I have refined a teaching methodology centered on contextualized learning—a principle deeply resonant with Chile’s educational ethos. In Santiago, where socioeconomic disparities influence academic access, I prioritize creating inclusive classrooms that honor students’ lived experiences while challenging them intellectually. My approach integrates Chilean socio-political narratives into curricula; for instance, when teaching urban studies at my previous institution in South America, I incorporated case studies of Santiago’s public housing initiatives (like the</w:t>
      </w:r>
      <w:r>
        <w:t xml:space="preserve"> </w:t>
      </w:r>
      <w:r>
        <w:rPr>
          <w:iCs/>
          <w:i/>
        </w:rPr>
        <w:t xml:space="preserve">Barrios de Vivienda Popular</w:t>
      </w:r>
      <w:r>
        <w:t xml:space="preserve">) to illustrate theories of equity in spatial planning. This method not only engages students but also validates their realities, fostering critical dialogue about Chile’s path toward educational justice—a priority enshrined in the National Education Plan 2019-2030.</w:t>
      </w:r>
    </w:p>
    <w:bookmarkEnd w:id="20"/>
    <w:bookmarkStart w:id="21" w:name="Xd85675e99926a88e3e8b99c00b5c619c314114b"/>
    <w:p>
      <w:pPr>
        <w:pStyle w:val="Heading2"/>
      </w:pPr>
      <w:r>
        <w:t xml:space="preserve">Research Synergy with Santiago’s Academic Priorities</w:t>
      </w:r>
    </w:p>
    <w:p>
      <w:pPr>
        <w:pStyle w:val="FirstParagraph"/>
      </w:pPr>
      <w:r>
        <w:t xml:space="preserve">As a University Lecturer, I aim to bridge scholarly inquiry with Santiago’s pressing societal needs. My research on sustainable urban development aligns precisely with the agenda of institutions like the Pontificia Universidad Católica de Chile (UC) and Universidad de Chile, which emphasize solutions for Latin American cities grappling with climate change and inequality. Recently, I partnered with a Santiago-based NGO to analyze air quality data from the Maipo Valley—a project directly addressing one of Chile’s most urgent public health crises. This work has already informed two peer-reviewed publications in journals indexed by Scopus, demonstrating how academic rigor can serve community imperatives. In Santiago, I seek to extend this model, mentoring students in fieldwork that contributes to local policy frameworks while nurturing their research autonomy.</w:t>
      </w:r>
    </w:p>
    <w:bookmarkEnd w:id="21"/>
    <w:bookmarkStart w:id="22" w:name="Xb63ded829a8cfe7747cfce415c150aef5ecb98b"/>
    <w:p>
      <w:pPr>
        <w:pStyle w:val="Heading2"/>
      </w:pPr>
      <w:r>
        <w:t xml:space="preserve">Commitment to Community and Institutional Growth</w:t>
      </w:r>
    </w:p>
    <w:p>
      <w:pPr>
        <w:pStyle w:val="FirstParagraph"/>
      </w:pPr>
      <w:r>
        <w:t xml:space="preserve">My vision for the University Lecturer role extends beyond the classroom. I recognize Santiago as a microcosm of Chile’s dynamism—where universities are catalysts for national progress. At my current university, I co-founded a mentorship program pairing international students with local youth from underserved communes (such as La Pintana), fostering cross-cultural dialogue and skills transfer. Similarly, in Santiago, I intend to collaborate with faculties like those at Universidad Tecnológica Metropolitana (UTEM) to develop micro-credentials in digital literacy for community leaders—a response to Chile’s 2023 National Digital Strategy. This initiative would strengthen institutional partnerships while addressing the urban-rural divide that persists despite Santiago’s status as Chile’s academic capital.</w:t>
      </w:r>
    </w:p>
    <w:bookmarkEnd w:id="22"/>
    <w:bookmarkStart w:id="23" w:name="adaptation-to-chilean-academic-culture"/>
    <w:p>
      <w:pPr>
        <w:pStyle w:val="Heading2"/>
      </w:pPr>
      <w:r>
        <w:t xml:space="preserve">Adaptation to Chilean Academic Culture</w:t>
      </w:r>
    </w:p>
    <w:p>
      <w:pPr>
        <w:pStyle w:val="FirstParagraph"/>
      </w:pPr>
      <w:r>
        <w:t xml:space="preserve">Having immersed myself in Chilean academic discourse through conferences at the Universidad de Santiago (USACH) and collaborations with scholars at Universidad Diego Portales, I appreciate the culture of intellectual rigor and communal responsibility that defines Chile’s universities. I have studied Chile’s higher education reforms, particularly the</w:t>
      </w:r>
      <w:r>
        <w:t xml:space="preserve"> </w:t>
      </w:r>
      <w:r>
        <w:rPr>
          <w:iCs/>
          <w:i/>
        </w:rPr>
        <w:t xml:space="preserve">Plan Estratégico 2030</w:t>
      </w:r>
      <w:r>
        <w:t xml:space="preserve"> </w:t>
      </w:r>
      <w:r>
        <w:t xml:space="preserve">of UC, which emphasizes "education for citizenship." My teaching style—combining Socratic seminars with collaborative projects—mirrors this ethos. I also prioritize adapting to Chilean academic norms: submitting materials in Spanish upon request, respecting hierarchical communication protocols in formal settings, and engaging deeply with university governance structures. This cultural humility ensures I contribute meaningfully from day one.</w:t>
      </w:r>
    </w:p>
    <w:bookmarkEnd w:id="23"/>
    <w:bookmarkStart w:id="24" w:name="why-santiago-a-city-of-possibility"/>
    <w:p>
      <w:pPr>
        <w:pStyle w:val="Heading2"/>
      </w:pPr>
      <w:r>
        <w:t xml:space="preserve">Why Santiago? A City of Possibility</w:t>
      </w:r>
    </w:p>
    <w:p>
      <w:pPr>
        <w:pStyle w:val="FirstParagraph"/>
      </w:pPr>
      <w:r>
        <w:t xml:space="preserve">Santiago is not merely a location for me—it is the epicenter of Chile’s educational evolution. As Latin America’s most innovative urban hub, it offers unparalleled opportunities to address global challenges through a local lens. The city’s proximity to diverse ecosystems (from the Andes to the Pacific coast) and its role in regional policy-making make it ideal for interdisciplinary work. I am eager to engage with Santiago’s intellectual community—through the Centro de Estudios Públicos, Chilean National Research Council (CONICYT), or university-led sustainability task forces—to co-create knowledge that serves not only academia but also Chilean society. My fluency in Spanish (C1 level) and familiarity with Santiago’s neighborhoods—from the historic center to emerging tech districts—will enable immediate integration into both academic and civic spaces.</w:t>
      </w:r>
    </w:p>
    <w:bookmarkEnd w:id="24"/>
    <w:bookmarkStart w:id="25" w:name="X9a56d25b2b867e3281ef00eeedcf4c2f0165c63"/>
    <w:p>
      <w:pPr>
        <w:pStyle w:val="Heading2"/>
      </w:pPr>
      <w:r>
        <w:t xml:space="preserve">Conclusion: A Future Forged in Collaboration</w:t>
      </w:r>
    </w:p>
    <w:p>
      <w:pPr>
        <w:pStyle w:val="FirstParagraph"/>
      </w:pPr>
      <w:r>
        <w:t xml:space="preserve">To serve as a University Lecturer in Chile Santiago is to embrace a responsibility greater than teaching—it is to become part of the nation’s intellectual fabric. I have dedicated my career to empowering students through education that reflects their world, and I am prepared to bring this mission directly into Chile’s classrooms, research labs, and community spaces. My experience in contextual pedagogy, research aligned with national priorities, and commitment to institutional growth positions me to contribute meaningfully from the outset. Santiago is not just where I aim to work; it is where I intend to grow alongside its students and institutions toward a more equitable future. I am ready to bring my passion for education as a force for social transformation, rooted in Chile’s unique context and aspirations.</w:t>
      </w:r>
    </w:p>
    <w:p>
      <w:pPr>
        <w:pStyle w:val="BodyText"/>
      </w:pPr>
      <w:r>
        <w:t xml:space="preserve">With profound respect for Chilean academia,</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 - Chile Santiago</dc:title>
  <dc:creator/>
  <cp:keywords/>
  <dcterms:created xsi:type="dcterms:W3CDTF">2025-12-08T15:13:54Z</dcterms:created>
  <dcterms:modified xsi:type="dcterms:W3CDTF">2025-12-08T15:13:54Z</dcterms:modified>
</cp:coreProperties>
</file>

<file path=docProps/custom.xml><?xml version="1.0" encoding="utf-8"?>
<Properties xmlns="http://schemas.openxmlformats.org/officeDocument/2006/custom-properties" xmlns:vt="http://schemas.openxmlformats.org/officeDocument/2006/docPropsVTypes"/>
</file>