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524a0dfaedf0b536db6a51b7e9006d0594faf2"/>
    <w:p>
      <w:pPr>
        <w:pStyle w:val="Heading1"/>
      </w:pPr>
      <w:r>
        <w:t xml:space="preserve">Personal Statement for University Lecturer Position in Colombia Bogotá</w:t>
      </w:r>
    </w:p>
    <w:p>
      <w:pPr>
        <w:pStyle w:val="FirstParagraph"/>
      </w:pPr>
      <w:r>
        <w:t xml:space="preserve">As I prepare this Personal Statement for the esteemed University Lecturer position at a leading institution in Colombia Bogotá, I find myself reflecting on a journey defined by intellectual curiosity, cross-cultural pedagogical innovation, and an unwavering commitment to transformative education. My academic path has been meticulously shaped to align with Bogotá's unique educational landscape—a city where vibrant cultural heritage converges with progressive academic aspirations. This document represents not merely an application, but a testament to my readiness to contribute meaningfully as a University Lecturer within Colombia Bogotá's dynamic higher education ecosystem.</w:t>
      </w:r>
    </w:p>
    <w:p>
      <w:pPr>
        <w:pStyle w:val="BodyText"/>
      </w:pPr>
      <w:r>
        <w:t xml:space="preserve">My doctoral research in Educational Sociology at the University of Barcelona immersed me in comparative analysis of pedagogical frameworks across Latin America. This work crystallized my understanding that effective teaching transcends disciplinary knowledge—it requires contextual intelligence. In Bogotá, where universities serve students from diverse socioeconomic backgrounds across Colombia's 32 departments, this insight becomes paramount. I have since dedicated myself to developing culturally responsive curricula that bridge global academic standards with local realities, a skill set I now bring to the Colombian classroom.</w:t>
      </w:r>
    </w:p>
    <w:p>
      <w:pPr>
        <w:pStyle w:val="BodyText"/>
      </w:pPr>
      <w:r>
        <w:t xml:space="preserve">During my tenure as a visiting instructor at Universidad Nacional de Colombia in Medellín, I designed and implemented community-based learning modules that connected urban studies theory with Bogotá's social fabric. Students conducted ethnographic research on informal economies along the TransMilenio corridors, producing reports used by local NGOs to advocate for migrant worker rights. This experience revealed how a University Lecturer must transcend lecture halls to become an active architect of knowledge co-creation—especially in Colombia Bogotá where academic work directly informs national development challenges.</w:t>
      </w:r>
    </w:p>
    <w:p>
      <w:pPr>
        <w:pStyle w:val="BodyText"/>
      </w:pPr>
      <w:r>
        <w:t xml:space="preserve">My teaching philosophy centers on three pillars essential for Colombia's educational advancement: accessibility, relevance, and innovation. I've developed modular course structures that accommodate varying student backgrounds—critical in Bogotá where many learners balance academic pursuits with family responsibilities or part-time work. For instance, my "Sustainable Urban Development" course integrates flipped classrooms with mandatory fieldwork at projects like the Parque Metropolitano's eco-rehabilitation initiative. This approach mirrors Colombia Bogotá's vision of education as a catalyst for the city's ambitious climate action goals.</w:t>
      </w:r>
    </w:p>
    <w:p>
      <w:pPr>
        <w:pStyle w:val="BodyText"/>
      </w:pPr>
      <w:r>
        <w:t xml:space="preserve">What particularly draws me to Colombia Bogotá is its position as Latin America's academic nexus—a convergence point where global institutions like the Inter-American Development Bank collaborate with local universities on projects addressing regional challenges. As a University Lecturer, I aim to leverage this ecosystem by facilitating student exchanges with organizations such as IDEAS (Instituto de Desarrollo y Estudios Avanzados en Sociedad) and integrating real-time data from Bogotá's Smart City initiatives into case studies. This isn't merely academic; it's about preparing graduates to solve problems like the city's air quality crisis or social inequality through evidence-based approaches.</w:t>
      </w:r>
    </w:p>
    <w:p>
      <w:pPr>
        <w:pStyle w:val="BodyText"/>
      </w:pPr>
      <w:r>
        <w:t xml:space="preserve">My commitment to Colombia Bogotá extends beyond the classroom. I've partnered with Fundación Cimarrón to develop literacy programs for displaced communities in Soacha, applying my research on multilingual pedagogy. This work revealed how educational equity directly impacts Bogotá's social cohesion—particularly vital as the city hosts over 15% of Colombia's refugee population. As a University Lecturer, I will continue this community engagement through mandatory service-learning components in all my courses, ensuring students' academic growth is intrinsically linked to their civic responsibility.</w:t>
      </w:r>
    </w:p>
    <w:p>
      <w:pPr>
        <w:pStyle w:val="BodyText"/>
      </w:pPr>
      <w:r>
        <w:t xml:space="preserve">Regarding academic rigor, I maintain an active research agenda focused on urban education policy. My recent publication in the</w:t>
      </w:r>
      <w:r>
        <w:t xml:space="preserve"> </w:t>
      </w:r>
      <w:r>
        <w:rPr>
          <w:iCs/>
          <w:i/>
        </w:rPr>
        <w:t xml:space="preserve">Latin American Journal of Education</w:t>
      </w:r>
      <w:r>
        <w:t xml:space="preserve"> </w:t>
      </w:r>
      <w:r>
        <w:t xml:space="preserve">analyzed Colombia's 2018 higher education reform through a Bogotá-specific lens, highlighting how university-led teacher training programs significantly improved student retention rates in public institutions. This research directly informs my classroom practice: I implement formative assessment strategies proven to support at-risk learners in our system, such as peer feedback circles modeled after successful initiatives at Universidad de los Andes.</w:t>
      </w:r>
    </w:p>
    <w:p>
      <w:pPr>
        <w:pStyle w:val="BodyText"/>
      </w:pPr>
      <w:r>
        <w:t xml:space="preserve">Colombia Bogotá's educational environment demands more than conventional teaching—it requires navigating complex cultural dynamics with humility. During my orientation week at the University of the Andes, I facilitated dialogues where students shared how their regional identities (from Cali to Santa Marta) shaped their academic perspectives. This experience cemented my belief that a true University Lecturer must be both a knowledge conveyor and a cultural translator—especially in Colombia where indigenous, Afro-Colombian, and mestizo worldviews enrich scholarly discourse.</w:t>
      </w:r>
    </w:p>
    <w:p>
      <w:pPr>
        <w:pStyle w:val="BodyText"/>
      </w:pPr>
      <w:r>
        <w:t xml:space="preserve">I am particularly inspired by Bogotá's UNESCO Creative Cities designation for literature, which creates unique opportunities for interdisciplinary collaboration between humanities and urban planning. As part of my application to this position, I propose developing a new course—</w:t>
      </w:r>
      <w:r>
        <w:rPr>
          <w:iCs/>
          <w:i/>
        </w:rPr>
        <w:t xml:space="preserve">"Creative Urbanism: Literature as Spatial Practice"}</w:t>
      </w:r>
      <w:r>
        <w:t xml:space="preserve">—that would analyze how authors like Gabriel García Márquez shaped Bogotá's cultural identity through novels such as</w:t>
      </w:r>
      <w:r>
        <w:t xml:space="preserve"> </w:t>
      </w:r>
      <w:r>
        <w:rPr>
          <w:iCs/>
          <w:i/>
        </w:rPr>
        <w:t xml:space="preserve">Cien años de soledad</w:t>
      </w:r>
      <w:r>
        <w:t xml:space="preserve">, connecting literary analysis to current urban renewal projects. This initiative embodies my vision of a University Lecturer who actively shapes academic innovation within Colombia Bogotá's cultural context.</w:t>
      </w:r>
    </w:p>
    <w:p>
      <w:pPr>
        <w:pStyle w:val="BodyText"/>
      </w:pPr>
      <w:r>
        <w:t xml:space="preserve">My professional ethos aligns with Colombia's national education goals outlined in the</w:t>
      </w:r>
      <w:r>
        <w:t xml:space="preserve"> </w:t>
      </w:r>
      <w:r>
        <w:rPr>
          <w:iCs/>
          <w:i/>
        </w:rPr>
        <w:t xml:space="preserve">Plan Nacional de Desarrollo 2022-2026</w:t>
      </w:r>
      <w:r>
        <w:t xml:space="preserve">, particularly its emphasis on "education for social inclusion." I have consistently integrated Colombian realities into global academic frameworks, such as adapting the OECD's Education 2030 framework to address local challenges like digital literacy gaps in marginalized neighborhoods. This contextualized approach ensures students graduate not just with theoretical knowledge, but with actionable skills for Colombia Bogotá's evolving economy.</w:t>
      </w:r>
    </w:p>
    <w:p>
      <w:pPr>
        <w:pStyle w:val="BodyText"/>
      </w:pPr>
      <w:r>
        <w:t xml:space="preserve">As I finalize this Personal Statement, I envision myself standing before a classroom at one of Bogotá's renowned universities—perhaps on the campus overlooking the Monserrate hill—inspiring students to see themselves as agents of change. My journey has prepared me to embody the University Lecturer role not as a title, but as a daily commitment: to challenge minds while honoring Colombia's rich educational tradition, and to contribute meaningfully to Bogotá's aspiration of becoming Latin America's premier knowledge capital. I am eager to bring this passion, pedagogical rigor, and deep understanding of Colombia Bogotá's unique academic ecosystem to your institution.</w:t>
      </w:r>
    </w:p>
    <w:p>
      <w:pPr>
        <w:pStyle w:val="BodyText"/>
      </w:pPr>
      <w:r>
        <w:t xml:space="preserve">With profound respect for Colombia’s educational mission and unwavering dedication to student excellence, I submit this Personal Statement as a formal expression of my readiness to serve as an exceptional University Lecturer within the vibrant academic community of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University Lecturer Position</dc:title>
  <dc:creator/>
  <dc:language>en</dc:language>
  <cp:keywords/>
  <dcterms:created xsi:type="dcterms:W3CDTF">2026-07-24T00:20:18Z</dcterms:created>
  <dcterms:modified xsi:type="dcterms:W3CDTF">2026-07-24T00:20:18Z</dcterms:modified>
</cp:coreProperties>
</file>

<file path=docProps/custom.xml><?xml version="1.0" encoding="utf-8"?>
<Properties xmlns="http://schemas.openxmlformats.org/officeDocument/2006/custom-properties" xmlns:vt="http://schemas.openxmlformats.org/officeDocument/2006/docPropsVTypes"/>
</file>