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2510444c9ec428d568fcd4e055f9f88aee6ee62"/>
    <w:p>
      <w:pPr>
        <w:pStyle w:val="Heading1"/>
      </w:pPr>
      <w:r>
        <w:t xml:space="preserve">Personal Statement: Embracing Educational Transformation as a University Lecturer in Medellín, Colombia</w:t>
      </w:r>
    </w:p>
    <w:p>
      <w:pPr>
        <w:pStyle w:val="FirstParagraph"/>
      </w:pPr>
      <w:r>
        <w:t xml:space="preserve">In the vibrant heart of Colombia’s Antioquia department, where the Aburra Valley cradles a city that has redefined resilience through innovation and education, I stand ready to contribute my pedagogical expertise as a dedicated University Lecturer. My journey toward this role is deeply rooted in Colombia's evolving academic landscape, particularly Medellín’s extraordinary transformation from an industrial hub marked by socioeconomic challenges into a global beacon of social investment and educational excellence. This Personal Statement articulates my commitment to advancing scholarly excellence within the specific context of Medellín, where education is not merely an institution but the very engine of community renewal.</w:t>
      </w:r>
    </w:p>
    <w:p>
      <w:pPr>
        <w:pStyle w:val="BodyText"/>
      </w:pPr>
      <w:r>
        <w:t xml:space="preserve">Having spent seven years teaching undergraduate and graduate courses in Urban Sociology and Development Studies at institutions across Latin America, I have cultivated a teaching philosophy centered on contextual relevance, critical engagement, and transformative learning—principles that resonate profoundly with Medellín’s educational ethos. Colombia’s national "Educación para Todos" (Education for All) initiative emphasizes equitable access to quality education, a vision I actively advanced during my tenure at the Universidad Nacional de Colombia in Bogotá. Yet it is Medellín’s unique model—where public libraries, cable cars connecting marginalized neighborhoods like Comuna 13 to the city center, and community-led learning hubs have become symbols of inclusive progress—that captivates me. As a University Lecturer, I aim to weave these local narratives into curricula that empower students not just to understand social dynamics but to actively reshape them.</w:t>
      </w:r>
    </w:p>
    <w:p>
      <w:pPr>
        <w:pStyle w:val="BodyText"/>
      </w:pPr>
      <w:r>
        <w:t xml:space="preserve">My approach as a University Lecturer transcends traditional lecture formats. In Medellín, where the "Medellín Model" prioritizes education as social infrastructure, I design courses that transform classrooms into collaborative laboratories. For instance, in my current course on Sustainable Urban Development at Universidad de los Andes (Bogotá), students analyze real-time data from Medellín’s Mobility Plan and Parque Biblioteca España project to propose solutions for affordable housing near public transit corridors. This methodology mirrors Colombia’s national focus on "ciudadanía activa" (active citizenship) and directly addresses the city’s strategic goals of reducing inequality through spatial justice. I believe that in Medellín, where education has been instrumental in lowering crime rates by 50% since 2002, learning must be inherently community-oriented. My classroom becomes a space where students from diverse backgrounds—like those navigating the challenges of the city’s informal settlements—contribute their lived experiences to academic discourse.</w:t>
      </w:r>
    </w:p>
    <w:p>
      <w:pPr>
        <w:pStyle w:val="BodyText"/>
      </w:pPr>
      <w:r>
        <w:t xml:space="preserve">Furthermore, my commitment to Colombia Medellín extends beyond pedagogy into research and institutional partnership. I am currently collaborating with EAFIT University on a project funded by Colombia’s COLCIENCIAS agency, studying how digital literacy programs in Medellín’s *comunas* (neighborhoods) impact youth employability. This work aligns perfectly with the city’s "Medellín Ciudad Educadora" initiative, which designates schools and universities as hubs for lifelong learning. As a University Lecturer at your esteemed institution, I would champion similar partnerships: connecting students with NGOs like Fundación Cine Club de Comuna 13 to co-create media projects documenting community resilience, or facilitating internships with Medellín’s innovative social enterprises such as *Innovatec* (a tech hub for social impact startups). This synergy between academia and grassroots movements is not optional in Colombia—it is essential for sustainable development.</w:t>
      </w:r>
    </w:p>
    <w:p>
      <w:pPr>
        <w:pStyle w:val="BodyText"/>
      </w:pPr>
      <w:r>
        <w:t xml:space="preserve">I recognize that teaching in Colombia Medellín demands cultural humility and adaptability. During my sabbatical in 2022, I immersed myself in the city’s *barrios* through a program with the Mayor’s Office of Social Inclusion, learning from community leaders about barriers to education faced by Afro-Colombian and Indigenous youth. This experience reshaped my understanding: textbooks alone cannot address systemic inequities. Instead, as a University Lecturer, I integrate local epistemologies—such as *Buen Vivir* (Good Living) philosophy from Antioquia’s indigenous communities—to foster critical thinking about power structures. In Medellín, where the 2016 Peace Accord catalyzed educational reforms in conflict-affected regions, this approach ensures that education remains a tool for reconciliation, not just knowledge transfer.</w:t>
      </w:r>
    </w:p>
    <w:p>
      <w:pPr>
        <w:pStyle w:val="BodyText"/>
      </w:pPr>
      <w:r>
        <w:t xml:space="preserve">My professional trajectory is also defined by my dedication to supporting Colombia’s national academic goals. I have developed open-access teaching modules on "Urban Resilience in Post-Conflict Zones" for the Colombian Ministry of Education, materials now used in 12 universities nationwide. In Medellín, where institutions like the Universidad de Antioquia lead regional research networks, I would expand this work to address pressing local needs—such as climate adaptation strategies for communities vulnerable to landslides in the Andean foothills. As a University Lecturer, I am equally invested in mentoring early-career Colombian scholars; my current role as advisor for two graduate students from Medellín exemplifies this commitment. Their research on youth entrepreneurship in informal markets directly informs my classroom content, closing the loop between academic inquiry and community impact.</w:t>
      </w:r>
    </w:p>
    <w:p>
      <w:pPr>
        <w:pStyle w:val="BodyText"/>
      </w:pPr>
      <w:r>
        <w:t xml:space="preserve">Medellín’s journey—from "the most dangerous city in the world" to a UNESCO Creative City of Design—proves that education can catalyze profound societal change. I am not merely seeking a position; I seek to become part of this living legacy as a University Lecturer who honors Colombia’s academic traditions while innovating for its future. My vision aligns seamlessly with your institution’s mission: to cultivate leaders who see education as an act of love, justice, and collective liberation. In Medellín, where every classroom is a seedbed for transformation, I am ready to nurture that potential through rigorous scholarship, empathetic mentorship, and unwavering commitment to Colombia’s most precious asset—its people.</w:t>
      </w:r>
    </w:p>
    <w:p>
      <w:pPr>
        <w:pStyle w:val="BodyText"/>
      </w:pPr>
      <w:r>
        <w:t xml:space="preserve">As I prepare to contribute my skills in curriculum design, community-engaged research, and inclusive pedagogy to the academic fabric of Colombia Medellín, I bring not just qualifications but a profound respect for the city’s spirit. Here, where libraries double as safe havens and universities stand shoulder-to-shoulder with neighborhoods in rebuilding trust, I will ensure that every lecture, seminar, and research collaboration embodies the promise of education: to build a more just world—one student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Medellín, Colombia</dc:title>
  <dc:creator/>
  <dc:language>en</dc:language>
  <cp:keywords/>
  <dcterms:created xsi:type="dcterms:W3CDTF">2026-07-24T03:40:15Z</dcterms:created>
  <dcterms:modified xsi:type="dcterms:W3CDTF">2026-07-24T03:40:15Z</dcterms:modified>
</cp:coreProperties>
</file>

<file path=docProps/custom.xml><?xml version="1.0" encoding="utf-8"?>
<Properties xmlns="http://schemas.openxmlformats.org/officeDocument/2006/custom-properties" xmlns:vt="http://schemas.openxmlformats.org/officeDocument/2006/docPropsVTypes"/>
</file>