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eb3651e65315ba8d2b6a50c9541fe2abe81d05a"/>
    <w:p>
      <w:pPr>
        <w:pStyle w:val="Heading1"/>
      </w:pPr>
      <w:r>
        <w:t xml:space="preserve">Personal Statement: Commitment to Academic Excellence in Ethiopian Higher Education</w:t>
      </w:r>
    </w:p>
    <w:p>
      <w:pPr>
        <w:pStyle w:val="FirstParagraph"/>
      </w:pPr>
      <w:r>
        <w:t xml:space="preserve">As I prepare to submit my application for a University Lecturer position within the prestigious academic community of Addis Ababa, Ethiopia, I do so with profound respect for the transformative power of education and an unwavering commitment to contributing to the nation's intellectual and socio-economic advancement. This</w:t>
      </w:r>
      <w:r>
        <w:t xml:space="preserve"> </w:t>
      </w:r>
      <w:r>
        <w:rPr>
          <w:bCs/>
          <w:b/>
        </w:rPr>
        <w:t xml:space="preserve">Personal Statement</w:t>
      </w:r>
      <w:r>
        <w:t xml:space="preserve"> </w:t>
      </w:r>
      <w:r>
        <w:t xml:space="preserve">articulates my professional journey, pedagogical philosophy, research contributions, and deep dedication to fostering excellence within the dynamic context of Ethiopian higher education institutions in Addis Ababa.</w:t>
      </w:r>
    </w:p>
    <w:p>
      <w:pPr>
        <w:pStyle w:val="BodyText"/>
      </w:pPr>
      <w:r>
        <w:t xml:space="preserve">The vision of Ethiopia’s Higher Education Reforms, particularly as articulated through the National Science and Technology Policy (2019) and the Vision 2030 framework, resonates deeply with my professional ethos. I have long admired how universities in Addis Ababa—especially institutions like Addis Ababa University (AAU), Mekelle University, and Bahir Dar University—serve as pivotal engines for national development. My aspiration is not merely to teach but to actively engage in cultivating critical thinkers who will address Ethiopia’s unique challenges: sustainable agriculture, water resource management, public health innovation, and technological adaptation within our diverse cultural landscape. As a future</w:t>
      </w:r>
      <w:r>
        <w:t xml:space="preserve"> </w:t>
      </w:r>
      <w:r>
        <w:rPr>
          <w:bCs/>
          <w:b/>
        </w:rPr>
        <w:t xml:space="preserve">University Lecturer</w:t>
      </w:r>
      <w:r>
        <w:t xml:space="preserve"> </w:t>
      </w:r>
      <w:r>
        <w:t xml:space="preserve">in Addis Ababa, I aim to bridge global academic rigor with locally relevant pedagogy.</w:t>
      </w:r>
    </w:p>
    <w:p>
      <w:pPr>
        <w:pStyle w:val="BodyText"/>
      </w:pPr>
      <w:r>
        <w:t xml:space="preserve">My academic foundation includes a PhD in Environmental Science from Addis Ababa University (2018), where I specialized in climate-resilient agricultural practices for smallholder farmers. This research was not conducted in isolation; it involved extensive fieldwork across Oromia and Amhara regions, collaborating directly with local agricultural extension officers and community leaders. My doctoral work culminated in practical guidelines adopted by the Ethiopian Institute of Agricultural Research (EIAR), demonstrating my commitment to translating scholarship into tangible community impact—a principle I will carry into my classroom. Prior to this, I earned an MSc in Environmental Management from the University of Nairobi, with a thesis focusing on watershed management in East Africa, further honing my ability to contextualize global environmental science within African realities.</w:t>
      </w:r>
    </w:p>
    <w:p>
      <w:pPr>
        <w:pStyle w:val="BodyText"/>
      </w:pPr>
      <w:r>
        <w:t xml:space="preserve">My teaching philosophy centers on active learning grounded in Ethiopian experiences. I believe that effective education for students in Addis Ababa requires moving beyond theoretical lectures to integrate local case studies, Amharic-language resources where appropriate, and field-based problem-solving. For instance, during my tenure as a Teaching Assistant at AAU’s College of Agriculture (2015–2018), I designed a course module on “Urban Water Security in Addis Ababa,” using real-time data from the city’s Woreda water systems to guide student projects. Students developed proposals for community-level interventions, which were later presented to the Addis Ababa City Administration’s Water and Sewerage Authority. This approach not only deepened academic understanding but also fostered civic responsibility—exactly the type of engaged scholarship that Ethiopian universities increasingly prioritize.</w:t>
      </w:r>
    </w:p>
    <w:p>
      <w:pPr>
        <w:pStyle w:val="BodyText"/>
      </w:pPr>
      <w:r>
        <w:t xml:space="preserve">Furthermore, I am committed to fostering an inclusive classroom environment reflective of Ethiopia’s rich ethnic and linguistic diversity. I have proactively developed bilingual teaching materials (English/Amharic) for foundational courses and incorporated traditional ecological knowledge into curricula where it aligns with scientific principles. Recognizing that many students in Addis Ababa juggle academic commitments with family or community responsibilities, I employ flexible assessment strategies—including collaborative projects and real-world field assessments—to ensure equitable access to learning. My goal is to empower students not just as future professionals but as agents of sustainable change within their communities across Ethiopia.</w:t>
      </w:r>
    </w:p>
    <w:p>
      <w:pPr>
        <w:pStyle w:val="BodyText"/>
      </w:pPr>
      <w:r>
        <w:t xml:space="preserve">My research agenda directly supports Ethiopia’s national priorities. Currently, I am leading a collaborative project funded by the Ethiopian Science and Technology Commission (ESTC) examining climate adaptation strategies for coffee-growing communities in Yirgacheffe—a cornerstone of Ethiopia’s economy. This work involves close partnership with local farmers, government agencies, and AAU researchers. I view research not as an isolated academic pursuit but as a vital component of university service to society. As a</w:t>
      </w:r>
      <w:r>
        <w:t xml:space="preserve"> </w:t>
      </w:r>
      <w:r>
        <w:rPr>
          <w:bCs/>
          <w:b/>
        </w:rPr>
        <w:t xml:space="preserve">University Lecturer</w:t>
      </w:r>
      <w:r>
        <w:t xml:space="preserve"> </w:t>
      </w:r>
      <w:r>
        <w:t xml:space="preserve">in Addis Ababa, I intend to mentor students through undergraduate research opportunities focused on Ethiopian challenges—ensuring they graduate with skills and confidence to contribute meaningfully from day one.</w:t>
      </w:r>
    </w:p>
    <w:p>
      <w:pPr>
        <w:pStyle w:val="BodyText"/>
      </w:pPr>
      <w:r>
        <w:t xml:space="preserve">I am equally dedicated to the broader mission of Addis Ababa’s academic ecosystem. I have volunteered as a workshop facilitator for the Ministry of Education’s “Teacher Training for STEM Excellence” initiative, supporting rural educators in Oromia. I also actively participate in AAU’s Research and Innovation Hub, contributing to policy dialogues on higher education quality assurance. My network spans Ethiopian institutions, international development partners (like UNDP Ethiopia), and local NGOs—allowing me to connect classroom learning with national development corridors such as the Addis Ababa-Djibouti Railway or the Growth and Transformation Plan II.</w:t>
      </w:r>
    </w:p>
    <w:p>
      <w:pPr>
        <w:pStyle w:val="BodyText"/>
      </w:pPr>
      <w:r>
        <w:t xml:space="preserve">Ultimately, my aspiration aligns seamlessly with Ethiopia’s ambition to become a middle-income country by 2030. As an educator in Addis Ababa, I will not only deliver high-quality instruction but also nurture students who embody Ethiopia’s spirit of innovation and resilience. I am eager to join the faculty at your esteemed institution, where I can collaborate with colleagues dedicated to advancing knowledge while remaining deeply rooted in the realities of our nation. My experience, research contributions, and unwavering commitment to contextualized education position me to make an immediate and lasting impact as a</w:t>
      </w:r>
      <w:r>
        <w:t xml:space="preserve"> </w:t>
      </w:r>
      <w:r>
        <w:rPr>
          <w:bCs/>
          <w:b/>
        </w:rPr>
        <w:t xml:space="preserve">University Lecturer</w:t>
      </w:r>
      <w:r>
        <w:t xml:space="preserve"> </w:t>
      </w:r>
      <w:r>
        <w:t xml:space="preserve">in Ethiopia’s academic capital. I am ready to contribute my energy, expertise, and passion for Ethiopian development toward building a future where higher education truly serves the people of Addis Ababa—and all of Ethiopia.</w:t>
      </w:r>
    </w:p>
    <w:p>
      <w:pPr>
        <w:pStyle w:val="BodyText"/>
      </w:pPr>
      <w:r>
        <w:t xml:space="preserve">In closing, I offer this statement not as a mere formality but as a testament to my readiness to serve with humility and dedication in one of Africa’s most vibrant academic centers. Ethiopia stands at an inflection point where quality education is the key to unlocking its potential; I am honored by the opportunity to support that mission from within Addis Ababa’s esteemed universities.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Addis Ababa, Ethiopia</dc:title>
  <dc:creator/>
  <dc:language>en</dc:language>
  <cp:keywords/>
  <dcterms:created xsi:type="dcterms:W3CDTF">2026-07-23T03:16:17Z</dcterms:created>
  <dcterms:modified xsi:type="dcterms:W3CDTF">2026-07-23T03:16:17Z</dcterms:modified>
</cp:coreProperties>
</file>

<file path=docProps/custom.xml><?xml version="1.0" encoding="utf-8"?>
<Properties xmlns="http://schemas.openxmlformats.org/officeDocument/2006/custom-properties" xmlns:vt="http://schemas.openxmlformats.org/officeDocument/2006/docPropsVTypes"/>
</file>