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I reflect deeply on my journey toward becoming an impactful University Lecturer in the vibrant academic ecosystem of India Mumbai. My aspiration to contribute to higher education in this dynamic metropolis is not merely a career choice but a profound commitment to shaping future leaders at the crossroads of tradition and innovation. Having witnessed firsthand how Mumbai’s unique cultural tapestry fuels intellectual curiosity, I am driven to bring my expertise in [Your Field, e.g., Sustainable Urban Development] to an institution that values both academic rigor and societal relevance.</w:t>
      </w:r>
    </w:p>
    <w:p>
      <w:pPr>
        <w:pStyle w:val="BodyText"/>
      </w:pPr>
      <w:r>
        <w:t xml:space="preserve">My academic foundation was forged at the University of Mumbai, where I earned my Master’s degree with distinction in [Your Discipline], consistently ranking among the top 5% of my cohort. This formative period immersed me in Mumbai’s intellectual heartbeat—the bustling campus life, interdisciplinary dialogues at Dr. Homi Bhabha Centre for Science Education, and the city’s relentless pace of change. I realized that true education transcends textbooks; it flourishes in spaces where students from diverse socioeconomic backgrounds engage with real-world challenges. This conviction solidified my decision to pursue a PhD at the Indian Institute of Technology (IIT) Bombay, where my research on [Specific Research Topic] directly addressed urban sustainability issues affecting Mumbai’s marginalized communities. My thesis, "Green Corridors in Metro Cities: A Case Study of Mumbai’s Urban Ecology," was published in the</w:t>
      </w:r>
      <w:r>
        <w:t xml:space="preserve"> </w:t>
      </w:r>
      <w:r>
        <w:rPr>
          <w:iCs/>
          <w:i/>
        </w:rPr>
        <w:t xml:space="preserve">Journal of Indian Urban Studies</w:t>
      </w:r>
      <w:r>
        <w:t xml:space="preserve"> </w:t>
      </w:r>
      <w:r>
        <w:t xml:space="preserve">and later cited by the Mumbai Metropolitan Region Development Authority in their 2023 Climate Action Plan.</w:t>
      </w:r>
    </w:p>
    <w:p>
      <w:pPr>
        <w:pStyle w:val="BodyText"/>
      </w:pPr>
      <w:r>
        <w:t xml:space="preserve">As a Teaching Assistant at IIT Bombay, I pioneered an experiential learning module called "Mumbai Urban Lab," where students mapped air quality patterns across different neighborhoods using low-cost sensors. This initiative not only earned me the "Outstanding TA Award" but also demonstrated my belief that effective teaching must root theory in Mumbai’s lived realities. When students from Dharavi slums presented data on pollution hotspots near their homes, I saw how education becomes transformative when it honors local context—a principle I will carry to every lecture hall in India Mumbai. My pedagogical approach merges traditional academic disciplines with civic engagement, ensuring that as a University Lecturer, I don’t just deliver content but ignite purpose-driven inquiry.</w:t>
      </w:r>
    </w:p>
    <w:p>
      <w:pPr>
        <w:pStyle w:val="BodyText"/>
      </w:pPr>
      <w:r>
        <w:t xml:space="preserve">My research philosophy is equally anchored in Mumbai’s spirit of resilience. I collaborate closely with NGOs like</w:t>
      </w:r>
      <w:r>
        <w:t xml:space="preserve"> </w:t>
      </w:r>
      <w:r>
        <w:rPr>
          <w:iCs/>
          <w:i/>
        </w:rPr>
        <w:t xml:space="preserve">Green Citizens Mumbai</w:t>
      </w:r>
      <w:r>
        <w:t xml:space="preserve"> </w:t>
      </w:r>
      <w:r>
        <w:t xml:space="preserve">and government bodies such as the Brihanmumbai Municipal Corporation (BMC) to translate academic insights into community action. Last year, my team and I co-designed a workshop series on waste-to-resource initiatives for 150 municipal employees across seven wards—a project that later inspired a BMC policy revision. This hands-on ethos aligns perfectly with the mission of Mumbai’s universities, where scholarship must serve society rather than exist in isolation. In India Mumbai, where urban challenges like flooding and housing inequality demand urgent attention, academic work gains urgency when it intersects with civic life.</w:t>
      </w:r>
    </w:p>
    <w:p>
      <w:pPr>
        <w:pStyle w:val="BodyText"/>
      </w:pPr>
      <w:r>
        <w:t xml:space="preserve">What distinguishes my vision for teaching in this city is my commitment to cultural inclusivity. Having grown up in a multilingual household (Marathi, Hindi, and English), I understand Mumbai’s linguistic diversity as an academic asset. In my classroom, I deliberately weave regional perspectives into global frameworks—discussing feminist theory through the lens of Mumbai’s textile workers’ unions or exploring climate science via the monsoon patterns that shape our coastal city. This approach resonates deeply with students who often feel disconnected from Western-centric curricula. My "Inclusive Pedagogy" workshop at St. Xavier’s College, Mumbai, was attended by over 50 faculty members and has since been adopted as a departmental model for cross-cultural engagement.</w:t>
      </w:r>
    </w:p>
    <w:p>
      <w:pPr>
        <w:pStyle w:val="BodyText"/>
      </w:pPr>
      <w:r>
        <w:t xml:space="preserve">I am particularly drawn to [University Name] because of its legacy of academic excellence in India Mumbai’s educational landscape. The university’s partnership with the National Centre for Sustainable Urban Development (NCSUD) mirrors my research trajectory, and I am eager to contribute to projects like the "Mumbai Resilience Initiative." My proposed course, "Urban Futures: Mumbai as a Living Laboratory," would combine fieldwork in local markets and community centers with digital mapping tools—preparing students not just for exams but for meaningful civic participation. As a University Lecturer, I envision mentoring students to develop solutions for issues like water scarcity in coastal neighborhoods or the digital divide in informal settlements, ensuring that their education directly serves Mumbai’s evolution.</w:t>
      </w:r>
    </w:p>
    <w:p>
      <w:pPr>
        <w:pStyle w:val="BodyText"/>
      </w:pPr>
      <w:r>
        <w:t xml:space="preserve">My professional ethos is guided by a simple truth: In India Mumbai, education must be both deeply local and ambitiously global. I have observed how the city’s universities—whether the historic Elphinstone College or modern institutions like S.P. Jain Institute of Management—thrive when they anchor scholarship in community needs while connecting to international networks. My goal is to bridge this gap as a University Lecturer who doesn’t just teach but collaborates: co-creating knowledge with students, researchers, and citizens alike. When I walk into a lecture hall at the University of Mumbai or Jamia Millia Islamia (Mumbai campus), I carry the memory of teaching children in a BMC-run school how to analyze rainwater harvesting data—a moment that crystallized my purpose.</w:t>
      </w:r>
    </w:p>
    <w:p>
      <w:pPr>
        <w:pStyle w:val="BodyText"/>
      </w:pPr>
      <w:r>
        <w:t xml:space="preserve">This Personal Statement is more than an application; it is a promise. A promise to bring rigor and heart to every lecture, every research collaboration, and every student interaction in India Mumbai. I am ready to contribute my skills in curriculum design, community-based research, and inclusive pedagogy to your institution’s mission of nurturing thinkers who will shape Mumbai’s next century. As a native son/girl of this city—having attended [Local School] before university—I understand that Mumbai’s greatest asset is its people, and I pledge to honor that truth in every academic endeavor. The future of education in India Mumbai does not await; it begins with the classroom today.</w:t>
      </w:r>
    </w:p>
    <w:p>
      <w:pPr>
        <w:pStyle w:val="BodyText"/>
      </w:pPr>
      <w:r>
        <w:t xml:space="preserve">With profound respect for Mumbai’s academic legacy and boundless enthusiasm for its potential, I submit this statement as a testament to my readiness to serve as a University Lecturer who embodies the spirit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2025-12-09T10:53:09Z</dcterms:created>
  <dcterms:modified xsi:type="dcterms:W3CDTF">2025-12-09T10:53:09Z</dcterms:modified>
</cp:coreProperties>
</file>

<file path=docProps/custom.xml><?xml version="1.0" encoding="utf-8"?>
<Properties xmlns="http://schemas.openxmlformats.org/officeDocument/2006/custom-properties" xmlns:vt="http://schemas.openxmlformats.org/officeDocument/2006/docPropsVTypes"/>
</file>