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5" w:name="X5c9f75268805c8ff23107b5e4f59013176f4135"/>
    <w:p>
      <w:pPr>
        <w:pStyle w:val="Heading1"/>
      </w:pPr>
      <w:r>
        <w:t xml:space="preserve">Personal Statement for University Lecturer Position at Jakarta Institutions</w:t>
      </w:r>
    </w:p>
    <w:p>
      <w:pPr>
        <w:pStyle w:val="FirstParagraph"/>
      </w:pPr>
      <w:r>
        <w:t xml:space="preserve">As an educator deeply committed to shaping the future of Indonesia's academic landscape, I am writing to express my profound enthusiasm for the University Lecturer position within Jakarta's dynamic higher education ecosystem. With over a decade of teaching experience across diverse educational settings—from international universities in Southeast Asia to Indonesian public institutions—I have cultivated a pedagogical philosophy that harmonizes rigorous academic standards with culturally responsive teaching. My application is not merely a professional inquiry but a heartfelt commitment to contribute to Jakarta's mission as Indonesia's intellectual capital, where education serves as the cornerstone for national progress and global citizenship.</w:t>
      </w:r>
    </w:p>
    <w:bookmarkStart w:id="20" w:name="X8e9c933f981281c2c35e509344baa2603c5cdc1"/>
    <w:p>
      <w:pPr>
        <w:pStyle w:val="Heading2"/>
      </w:pPr>
      <w:r>
        <w:t xml:space="preserve">Academic Foundation and Teaching Philosophy</w:t>
      </w:r>
    </w:p>
    <w:p>
      <w:pPr>
        <w:pStyle w:val="FirstParagraph"/>
      </w:pPr>
      <w:r>
        <w:t xml:space="preserve">My academic journey began with a Bachelor’s degree in Education from Universitas Pendidikan Indonesia (UPI), followed by a Master’s in Educational Leadership from the University of Melbourne, where I specialized in curriculum development for multicultural classrooms. This foundation was solidified through my PhD research at the National University of Singapore, focusing on "Bridging Global Knowledge Systems in Southeast Asian Universities." My dissertation analyzed how Indonesian institutions could integrate indigenous epistemologies with contemporary academic frameworks—a critical lens for teaching in Jakarta's unique context where traditional values intersect with rapid modernization. I have since published three peer-reviewed articles on culturally adaptive pedagogy in the *Indonesian Journal of Higher Education*, emphasizing that effective teaching transcends textbooks to honor students' lived experiences.</w:t>
      </w:r>
    </w:p>
    <w:p>
      <w:pPr>
        <w:pStyle w:val="BodyText"/>
      </w:pPr>
      <w:r>
        <w:t xml:space="preserve">My teaching philosophy centers on "Ubuntu-in-Action": an approach inspired by both African communal values and Javanese *sukarela* (voluntary service) principles. In Jakarta classrooms, I transform theory into practice through community-based projects—such as collaborating with local NGOs to develop sustainability curricula for urban youth or partnering with Jakarta’s *kampung* communities to study informal economy resilience. Last semester, my students co-designed a mobile app addressing waste management challenges in Cilincing District, which was later adopted by Jakarta’s Environmental Agency. This methodology embodies my belief that education must serve societal needs while preparing students for global competitiveness—a dual mandate central to Indonesia's 2045 Vision and Jakarta’s aspiration as an innovation hub.</w:t>
      </w:r>
    </w:p>
    <w:bookmarkEnd w:id="20"/>
    <w:bookmarkStart w:id="21" w:name="Xcbb3918688613561cb2b130b67b5655832b82f2"/>
    <w:p>
      <w:pPr>
        <w:pStyle w:val="Heading2"/>
      </w:pPr>
      <w:r>
        <w:t xml:space="preserve">Relevance to Jakarta's Educational Ecosystem</w:t>
      </w:r>
    </w:p>
    <w:p>
      <w:pPr>
        <w:pStyle w:val="FirstParagraph"/>
      </w:pPr>
      <w:r>
        <w:t xml:space="preserve">What compels me to apply specifically for a lecturer role in Jakarta is the city’s unparalleled potential as a microcosm of Indonesia's educational transformation. As the nation’s political, economic, and academic nerve center, Jakarta hosts 30% of Indonesia’s universities—including prestigious institutions like Universitas Gadjah Mada and Universitas Indonesia—yet faces critical challenges: regional disparities in STEM access, digital divides in rural-urban classrooms, and the urgent need for graduates equipped with soft skills for ASEAN’s evolving workforce. My experience aligns precisely with these priorities. At Bandung’s Institut Teknologi Sepuluh Nopember, I spearheaded a "Digital Literacy Bridge" initiative that provided 200 underserved students with tech resources and mentorship, resulting in a 65% increase in STEM enrollment from low-income backgrounds. This model is directly transferable to Jakarta’s under-resourced schools like those in East Jakarta’s *kampung* areas.</w:t>
      </w:r>
    </w:p>
    <w:p>
      <w:pPr>
        <w:pStyle w:val="BodyText"/>
      </w:pPr>
      <w:r>
        <w:t xml:space="preserve">Moreover, I recognize that teaching excellence in Indonesia requires cultural fluency. Having lived and taught across Java for eight years, I navigate the nuances of *sopan santun* (respectful communication) and hierarchical academic traditions while fostering inclusive spaces where students feel empowered to voice ideas. My ability to teach in Bahasa Indonesia with academic precision—honored by a KEMENRISTEK/BRIN certification for language proficiency—ensures that complex concepts resonate across all student backgrounds, from Jakarta’s elite private universities to state-funded institutions serving diverse ethnic communities.</w:t>
      </w:r>
    </w:p>
    <w:bookmarkEnd w:id="21"/>
    <w:bookmarkStart w:id="22" w:name="research-and-institutional-contribution"/>
    <w:p>
      <w:pPr>
        <w:pStyle w:val="Heading2"/>
      </w:pPr>
      <w:r>
        <w:t xml:space="preserve">Research and Institutional Contribution</w:t>
      </w:r>
    </w:p>
    <w:p>
      <w:pPr>
        <w:pStyle w:val="FirstParagraph"/>
      </w:pPr>
      <w:r>
        <w:t xml:space="preserve">Beyond teaching, I envision becoming an active contributor to Jakarta’s research ecosystem. My current project, "Indigenous Knowledge Systems in Urban Planning," received a 2023 AUN/SEAMEO grant and involves partnering with Jakarta’s Urban Development Board to document *sistem kekawin* (traditional land management practices) for climate-resilient city planning. This work directly supports Indonesia’s National Strategy for Sustainable Development Goals, particularly Goal 11 (Sustainable Cities), and offers students authentic research opportunities. At my current institution in Surabaya, this project attracted 15 undergraduate researchers and led to a collaborative grant with the Jakarta-based Center for Environmental Studies at Universitas Indonesia.</w:t>
      </w:r>
    </w:p>
    <w:p>
      <w:pPr>
        <w:pStyle w:val="BodyText"/>
      </w:pPr>
      <w:r>
        <w:t xml:space="preserve">I am equally passionate about mentoring Indonesia’s next generation of educators. As a facilitator for the Indonesian Higher Education Leadership Program (IHELP), I’ve guided 40+ junior lecturers in designing student-centered syllabi, and I would enthusiastically extend this work to Jakarta institutions through faculty development workshops focused on active learning strategies. My goal is to help dismantle passive lecture culture, replacing it with collaborative inquiry that mirrors Indonesia’s *gotong royong* (mutual cooperation) ethos.</w:t>
      </w:r>
    </w:p>
    <w:bookmarkEnd w:id="22"/>
    <w:bookmarkStart w:id="23" w:name="why-jakarta-a-commitment-to-community"/>
    <w:p>
      <w:pPr>
        <w:pStyle w:val="Heading2"/>
      </w:pPr>
      <w:r>
        <w:t xml:space="preserve">Why Jakarta? A Commitment to Community</w:t>
      </w:r>
    </w:p>
    <w:p>
      <w:pPr>
        <w:pStyle w:val="FirstParagraph"/>
      </w:pPr>
      <w:r>
        <w:t xml:space="preserve">Jakarta is not merely a location for my career—it is where I have chosen to build roots. My family has been part of the city’s community since 2010; my children attend Jakarta’s bilingual schools, and I volunteer weekly at an after-school program in Cipete for marginalized youth. This deep connection fuels my resolve to address educational inequities head-on. When Jakarta’s Department of Education launched its "Smart City Schools" initiative in 2023, I immediately volunteered as a curriculum advisor for their digital literacy component, ensuring pedagogical approaches respected local contexts rather than imposing foreign models.</w:t>
      </w:r>
    </w:p>
    <w:p>
      <w:pPr>
        <w:pStyle w:val="BodyText"/>
      </w:pPr>
      <w:r>
        <w:t xml:space="preserve">I have long admired how Jakarta’s universities are becoming crucibles for Indonesia’s global engagement—through ASEAN University Network collaborations, partnerships with MIT and NUS labs in the Science Park of Bandung, and initiatives like the Jakarta International Film Festival's academic track. I am eager to contribute to this momentum by developing cross-institutional research networks focused on Southeast Asian sustainability challenges, positioning Jakarta not just as a recipient of knowledge but as its generator.</w:t>
      </w:r>
    </w:p>
    <w:bookmarkEnd w:id="23"/>
    <w:bookmarkStart w:id="24" w:name="conclusion-a-future-forged-together"/>
    <w:p>
      <w:pPr>
        <w:pStyle w:val="Heading2"/>
      </w:pPr>
      <w:r>
        <w:t xml:space="preserve">Conclusion: A Future Forged Together</w:t>
      </w:r>
    </w:p>
    <w:p>
      <w:pPr>
        <w:pStyle w:val="FirstParagraph"/>
      </w:pPr>
      <w:r>
        <w:t xml:space="preserve">The role of a University Lecturer in Jakarta transcends job description—it is an invitation to co-create Indonesia’s intellectual future. With my academic credentials, proven success in culturally adaptive teaching, and unwavering commitment to Jakarta's community-driven educational vision, I am prepared to bring transformative energy to your faculty. My dream is not just for students to excel in exams but to emerge as innovators who solve Jakarta’s most pressing challenges: from flood mitigation in Manggarai Districts to fostering entrepreneurship among women in Kebon Jeruk. As a lifelong advocate of Indonesia's educational potential, I am ready to bring my expertise, empathy, and relentless dedication to your institution. Together, we can ensure that every graduate leaving Jakarta’s classrooms is not only globally competitive but proudly rooted in the soul of Indonesia.</w:t>
      </w:r>
    </w:p>
    <w:p>
      <w:pPr>
        <w:pStyle w:val="BodyText"/>
      </w:pPr>
      <w:r>
        <w:t xml:space="preserve">Thank you for considering my application. I welcome the opportunity to discuss how my vision aligns with your institution’s mission to elevate education as Jakarta’s catalyst for sustainable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Jakarta, Indonesia</dc:title>
  <dc:creator/>
  <dc:language>en</dc:language>
  <cp:keywords/>
  <dcterms:created xsi:type="dcterms:W3CDTF">2026-07-21T13:16:18Z</dcterms:created>
  <dcterms:modified xsi:type="dcterms:W3CDTF">2026-07-21T13:16:18Z</dcterms:modified>
</cp:coreProperties>
</file>

<file path=docProps/custom.xml><?xml version="1.0" encoding="utf-8"?>
<Properties xmlns="http://schemas.openxmlformats.org/officeDocument/2006/custom-properties" xmlns:vt="http://schemas.openxmlformats.org/officeDocument/2006/docPropsVTypes"/>
</file>